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4A5DF" w14:textId="4E90BC20" w:rsidR="00307A0D" w:rsidRDefault="00144B49" w:rsidP="005635F8">
      <w:pPr>
        <w:spacing w:after="0" w:line="240" w:lineRule="auto"/>
        <w:jc w:val="both"/>
        <w:rPr>
          <w:rFonts w:cstheme="minorHAnsi"/>
          <w:b/>
          <w:bCs/>
          <w:color w:val="000000" w:themeColor="text1"/>
        </w:rPr>
      </w:pPr>
      <w:r>
        <w:rPr>
          <w:noProof/>
        </w:rPr>
        <w:drawing>
          <wp:anchor distT="0" distB="0" distL="114300" distR="114300" simplePos="0" relativeHeight="251665408" behindDoc="1" locked="0" layoutInCell="1" allowOverlap="1" wp14:anchorId="7C34F752" wp14:editId="1F22329B">
            <wp:simplePos x="0" y="0"/>
            <wp:positionH relativeFrom="column">
              <wp:posOffset>4961255</wp:posOffset>
            </wp:positionH>
            <wp:positionV relativeFrom="paragraph">
              <wp:posOffset>0</wp:posOffset>
            </wp:positionV>
            <wp:extent cx="1092835" cy="690880"/>
            <wp:effectExtent l="0" t="0" r="0" b="0"/>
            <wp:wrapTight wrapText="bothSides">
              <wp:wrapPolygon edited="0">
                <wp:start x="0" y="0"/>
                <wp:lineTo x="0" y="20846"/>
                <wp:lineTo x="21085" y="20846"/>
                <wp:lineTo x="21085"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92835" cy="690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397F">
        <w:rPr>
          <w:noProof/>
        </w:rPr>
        <w:drawing>
          <wp:anchor distT="0" distB="0" distL="114300" distR="114300" simplePos="0" relativeHeight="251664384" behindDoc="1" locked="0" layoutInCell="1" allowOverlap="1" wp14:anchorId="330D09B3" wp14:editId="2C33EB89">
            <wp:simplePos x="0" y="0"/>
            <wp:positionH relativeFrom="column">
              <wp:posOffset>-61196</wp:posOffset>
            </wp:positionH>
            <wp:positionV relativeFrom="paragraph">
              <wp:posOffset>606</wp:posOffset>
            </wp:positionV>
            <wp:extent cx="1199515" cy="2147570"/>
            <wp:effectExtent l="0" t="0" r="635" b="5080"/>
            <wp:wrapTight wrapText="bothSides">
              <wp:wrapPolygon edited="0">
                <wp:start x="0" y="0"/>
                <wp:lineTo x="0" y="21459"/>
                <wp:lineTo x="21268" y="21459"/>
                <wp:lineTo x="21268"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1199515" cy="2147570"/>
                    </a:xfrm>
                    <a:prstGeom prst="rect">
                      <a:avLst/>
                    </a:prstGeom>
                    <a:noFill/>
                    <a:ln>
                      <a:noFill/>
                    </a:ln>
                  </pic:spPr>
                </pic:pic>
              </a:graphicData>
            </a:graphic>
          </wp:anchor>
        </w:drawing>
      </w:r>
      <w:r w:rsidR="005B78BA">
        <w:rPr>
          <w:rFonts w:cstheme="minorHAnsi"/>
          <w:b/>
          <w:bCs/>
          <w:color w:val="000000" w:themeColor="text1"/>
        </w:rPr>
        <w:t>„Die Römer kommen</w:t>
      </w:r>
      <w:r w:rsidR="003F3B9C">
        <w:rPr>
          <w:rFonts w:cstheme="minorHAnsi"/>
          <w:b/>
          <w:bCs/>
          <w:color w:val="000000" w:themeColor="text1"/>
        </w:rPr>
        <w:t>!</w:t>
      </w:r>
      <w:r w:rsidR="005B78BA">
        <w:rPr>
          <w:rFonts w:cstheme="minorHAnsi"/>
          <w:b/>
          <w:bCs/>
          <w:color w:val="000000" w:themeColor="text1"/>
        </w:rPr>
        <w:t>“</w:t>
      </w:r>
      <w:r w:rsidR="00D17C48" w:rsidRPr="00D17C48">
        <w:t xml:space="preserve"> </w:t>
      </w:r>
      <w:r w:rsidR="00707CED">
        <w:rPr>
          <w:rFonts w:cstheme="minorHAnsi"/>
          <w:b/>
          <w:bCs/>
          <w:color w:val="000000" w:themeColor="text1"/>
        </w:rPr>
        <w:t>–</w:t>
      </w:r>
      <w:r w:rsidR="00C83BEA">
        <w:rPr>
          <w:rFonts w:cstheme="minorHAnsi"/>
          <w:b/>
          <w:bCs/>
          <w:color w:val="000000" w:themeColor="text1"/>
        </w:rPr>
        <w:t xml:space="preserve"> </w:t>
      </w:r>
      <w:r w:rsidR="000202AA" w:rsidRPr="00511A63">
        <w:rPr>
          <w:rFonts w:cstheme="minorHAnsi"/>
          <w:b/>
          <w:bCs/>
          <w:color w:val="000000" w:themeColor="text1"/>
        </w:rPr>
        <w:t>Römertag</w:t>
      </w:r>
      <w:r w:rsidR="007857C8">
        <w:rPr>
          <w:rFonts w:cstheme="minorHAnsi"/>
          <w:b/>
          <w:bCs/>
          <w:color w:val="000000" w:themeColor="text1"/>
        </w:rPr>
        <w:t xml:space="preserve"> </w:t>
      </w:r>
      <w:r w:rsidR="000202AA" w:rsidRPr="00511A63">
        <w:rPr>
          <w:rFonts w:cstheme="minorHAnsi"/>
          <w:b/>
          <w:bCs/>
          <w:color w:val="000000" w:themeColor="text1"/>
        </w:rPr>
        <w:t xml:space="preserve">und </w:t>
      </w:r>
      <w:r w:rsidR="005B78BA">
        <w:rPr>
          <w:rFonts w:cstheme="minorHAnsi"/>
          <w:b/>
          <w:bCs/>
          <w:color w:val="000000" w:themeColor="text1"/>
        </w:rPr>
        <w:t>Sonderausstellung</w:t>
      </w:r>
      <w:r w:rsidR="000202AA" w:rsidRPr="00511A63">
        <w:rPr>
          <w:rFonts w:cstheme="minorHAnsi"/>
          <w:b/>
          <w:bCs/>
          <w:color w:val="000000" w:themeColor="text1"/>
        </w:rPr>
        <w:t xml:space="preserve"> „Wasser Macht Identität“ im sam </w:t>
      </w:r>
      <w:r w:rsidR="007857C8">
        <w:rPr>
          <w:rFonts w:cstheme="minorHAnsi"/>
          <w:b/>
          <w:bCs/>
          <w:color w:val="000000" w:themeColor="text1"/>
        </w:rPr>
        <w:t>Wiesbaden</w:t>
      </w:r>
    </w:p>
    <w:p w14:paraId="7759FA5E" w14:textId="77777777" w:rsidR="00144B49" w:rsidRPr="003F3B9C" w:rsidRDefault="00144B49" w:rsidP="005635F8">
      <w:pPr>
        <w:spacing w:after="0" w:line="240" w:lineRule="auto"/>
        <w:jc w:val="both"/>
        <w:rPr>
          <w:rFonts w:cstheme="minorHAnsi"/>
          <w:b/>
          <w:bCs/>
          <w:color w:val="000000" w:themeColor="text1"/>
        </w:rPr>
      </w:pPr>
    </w:p>
    <w:p w14:paraId="3F3EBF18" w14:textId="77777777" w:rsidR="00144B49" w:rsidRDefault="00144B49" w:rsidP="005635F8">
      <w:pPr>
        <w:spacing w:after="0" w:line="240" w:lineRule="auto"/>
        <w:jc w:val="both"/>
        <w:rPr>
          <w:rFonts w:cstheme="minorHAnsi"/>
          <w:i/>
          <w:iCs/>
          <w:color w:val="000000" w:themeColor="text1"/>
        </w:rPr>
      </w:pPr>
    </w:p>
    <w:p w14:paraId="4F6D9A8C" w14:textId="77777777" w:rsidR="00416900" w:rsidRDefault="00416900" w:rsidP="005635F8">
      <w:pPr>
        <w:spacing w:after="0" w:line="240" w:lineRule="auto"/>
        <w:jc w:val="both"/>
        <w:rPr>
          <w:rFonts w:cstheme="minorHAnsi"/>
          <w:i/>
          <w:iCs/>
          <w:color w:val="000000" w:themeColor="text1"/>
        </w:rPr>
      </w:pPr>
    </w:p>
    <w:p w14:paraId="2F5C36FA" w14:textId="31872553" w:rsidR="00307A0D" w:rsidRDefault="00307A0D" w:rsidP="005635F8">
      <w:pPr>
        <w:spacing w:after="0" w:line="240" w:lineRule="auto"/>
        <w:jc w:val="both"/>
        <w:rPr>
          <w:rFonts w:cstheme="minorHAnsi"/>
          <w:i/>
          <w:iCs/>
          <w:color w:val="000000" w:themeColor="text1"/>
        </w:rPr>
      </w:pPr>
      <w:r w:rsidRPr="003F3B9C">
        <w:rPr>
          <w:rFonts w:cstheme="minorHAnsi"/>
          <w:i/>
          <w:iCs/>
          <w:color w:val="000000" w:themeColor="text1"/>
        </w:rPr>
        <w:t>Mit einem besonderen Highlight – dem „Römertag“ am Sonntag den 02.</w:t>
      </w:r>
      <w:r w:rsidR="003F3B9C" w:rsidRPr="003F3B9C">
        <w:rPr>
          <w:rFonts w:cstheme="minorHAnsi"/>
          <w:i/>
          <w:iCs/>
          <w:color w:val="000000" w:themeColor="text1"/>
        </w:rPr>
        <w:t>1</w:t>
      </w:r>
      <w:r w:rsidRPr="003F3B9C">
        <w:rPr>
          <w:rFonts w:cstheme="minorHAnsi"/>
          <w:i/>
          <w:iCs/>
          <w:color w:val="000000" w:themeColor="text1"/>
        </w:rPr>
        <w:t xml:space="preserve">0.2022 </w:t>
      </w:r>
      <w:r w:rsidR="005635F8">
        <w:rPr>
          <w:rFonts w:cstheme="minorHAnsi"/>
          <w:i/>
          <w:iCs/>
          <w:color w:val="000000" w:themeColor="text1"/>
        </w:rPr>
        <w:t>–</w:t>
      </w:r>
      <w:r w:rsidRPr="003F3B9C">
        <w:rPr>
          <w:rFonts w:cstheme="minorHAnsi"/>
          <w:i/>
          <w:iCs/>
          <w:color w:val="000000" w:themeColor="text1"/>
        </w:rPr>
        <w:t xml:space="preserve"> startet das sam sein umfangreiches Begleitprogramm zur aktuellen Sonderausstellung „Wasser Macht Identität“</w:t>
      </w:r>
      <w:r w:rsidR="003F3B9C" w:rsidRPr="003F3B9C">
        <w:rPr>
          <w:rFonts w:cstheme="minorHAnsi"/>
          <w:i/>
          <w:iCs/>
          <w:color w:val="000000" w:themeColor="text1"/>
        </w:rPr>
        <w:t>, die vom</w:t>
      </w:r>
      <w:r w:rsidRPr="003F3B9C">
        <w:rPr>
          <w:rFonts w:cstheme="minorHAnsi"/>
          <w:i/>
          <w:iCs/>
          <w:color w:val="000000" w:themeColor="text1"/>
        </w:rPr>
        <w:t xml:space="preserve"> 21.09.2022</w:t>
      </w:r>
      <w:r w:rsidR="00707CED">
        <w:rPr>
          <w:rFonts w:cstheme="minorHAnsi"/>
          <w:i/>
          <w:iCs/>
          <w:color w:val="000000" w:themeColor="text1"/>
        </w:rPr>
        <w:t>-</w:t>
      </w:r>
      <w:r w:rsidRPr="003F3B9C">
        <w:rPr>
          <w:rFonts w:cstheme="minorHAnsi"/>
          <w:i/>
          <w:iCs/>
          <w:color w:val="000000" w:themeColor="text1"/>
        </w:rPr>
        <w:t>29.01.2023</w:t>
      </w:r>
      <w:r w:rsidR="003F3B9C" w:rsidRPr="003F3B9C">
        <w:rPr>
          <w:rFonts w:cstheme="minorHAnsi"/>
          <w:i/>
          <w:iCs/>
          <w:color w:val="000000" w:themeColor="text1"/>
        </w:rPr>
        <w:t xml:space="preserve"> im historischen Marktkeller zu sehen ist.</w:t>
      </w:r>
    </w:p>
    <w:p w14:paraId="7F9B6309" w14:textId="6ABEB42D" w:rsidR="00237199" w:rsidRPr="003F3B9C" w:rsidRDefault="00237199" w:rsidP="005635F8">
      <w:pPr>
        <w:spacing w:after="0" w:line="240" w:lineRule="auto"/>
        <w:jc w:val="both"/>
        <w:rPr>
          <w:rFonts w:cstheme="minorHAnsi"/>
          <w:i/>
          <w:iCs/>
          <w:color w:val="000000" w:themeColor="text1"/>
        </w:rPr>
      </w:pPr>
    </w:p>
    <w:p w14:paraId="03CEFC16" w14:textId="05A72F82" w:rsidR="00924245" w:rsidRDefault="00924245" w:rsidP="005635F8">
      <w:pPr>
        <w:shd w:val="clear" w:color="auto" w:fill="FFFFFF"/>
        <w:spacing w:after="0" w:line="240" w:lineRule="auto"/>
        <w:jc w:val="both"/>
        <w:textAlignment w:val="baseline"/>
        <w:rPr>
          <w:rFonts w:cstheme="minorHAnsi"/>
        </w:rPr>
      </w:pPr>
      <w:r w:rsidRPr="00D33BC2">
        <w:rPr>
          <w:rFonts w:cstheme="minorHAnsi"/>
          <w:color w:val="000000" w:themeColor="text1"/>
        </w:rPr>
        <w:t>Im Rahmen des »Wiesbadener Jahr des Wassers«</w:t>
      </w:r>
      <w:r w:rsidR="003F3B9C">
        <w:rPr>
          <w:rFonts w:cstheme="minorHAnsi"/>
          <w:color w:val="000000" w:themeColor="text1"/>
        </w:rPr>
        <w:t xml:space="preserve"> beleuchtet</w:t>
      </w:r>
      <w:r w:rsidRPr="00D33BC2">
        <w:rPr>
          <w:rFonts w:cstheme="minorHAnsi"/>
          <w:color w:val="000000" w:themeColor="text1"/>
        </w:rPr>
        <w:t xml:space="preserve"> das sam – Stadtmuseum am Markt die Tradition des Wiesbadener Badewesens</w:t>
      </w:r>
      <w:r w:rsidR="000A3B12">
        <w:rPr>
          <w:rFonts w:cstheme="minorHAnsi"/>
          <w:color w:val="000000" w:themeColor="text1"/>
        </w:rPr>
        <w:t>.</w:t>
      </w:r>
      <w:r w:rsidR="00416900">
        <w:rPr>
          <w:rFonts w:cstheme="minorHAnsi"/>
          <w:color w:val="000000" w:themeColor="text1"/>
        </w:rPr>
        <w:t xml:space="preserve"> </w:t>
      </w:r>
      <w:r w:rsidRPr="00D33BC2">
        <w:rPr>
          <w:rFonts w:cstheme="minorHAnsi"/>
          <w:color w:val="000000" w:themeColor="text1"/>
        </w:rPr>
        <w:t xml:space="preserve">Schwerpunkte bilden die Anfänge zur Zeit der Römer sowie ihre Rezeption und Interpretation um 1900, als die sogenannte </w:t>
      </w:r>
      <w:r w:rsidRPr="00A04EA2">
        <w:rPr>
          <w:rFonts w:cstheme="minorHAnsi"/>
        </w:rPr>
        <w:t xml:space="preserve">»Weltkurstadt« ihre zweite Blütezeit erlebte. </w:t>
      </w:r>
    </w:p>
    <w:p w14:paraId="20B428B7" w14:textId="01CF08CE" w:rsidR="0035572D" w:rsidRPr="00A04EA2" w:rsidRDefault="0067397F" w:rsidP="005635F8">
      <w:pPr>
        <w:shd w:val="clear" w:color="auto" w:fill="FFFFFF"/>
        <w:spacing w:after="0" w:line="240" w:lineRule="auto"/>
        <w:jc w:val="both"/>
        <w:textAlignment w:val="baseline"/>
        <w:rPr>
          <w:rFonts w:cstheme="minorHAnsi"/>
        </w:rPr>
      </w:pPr>
      <w:r>
        <w:rPr>
          <w:noProof/>
        </w:rPr>
        <w:drawing>
          <wp:anchor distT="0" distB="0" distL="114300" distR="114300" simplePos="0" relativeHeight="251659264" behindDoc="1" locked="0" layoutInCell="1" allowOverlap="1" wp14:anchorId="2EBCC017" wp14:editId="14DADE53">
            <wp:simplePos x="0" y="0"/>
            <wp:positionH relativeFrom="column">
              <wp:posOffset>-60960</wp:posOffset>
            </wp:positionH>
            <wp:positionV relativeFrom="paragraph">
              <wp:posOffset>167005</wp:posOffset>
            </wp:positionV>
            <wp:extent cx="1130300" cy="1679575"/>
            <wp:effectExtent l="0" t="0" r="0" b="0"/>
            <wp:wrapTight wrapText="bothSides">
              <wp:wrapPolygon edited="0">
                <wp:start x="0" y="0"/>
                <wp:lineTo x="0" y="21314"/>
                <wp:lineTo x="21115" y="21314"/>
                <wp:lineTo x="2111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1130300" cy="16795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1" locked="0" layoutInCell="1" allowOverlap="1" wp14:anchorId="737A164C" wp14:editId="57596FF6">
            <wp:simplePos x="0" y="0"/>
            <wp:positionH relativeFrom="column">
              <wp:posOffset>4739050</wp:posOffset>
            </wp:positionH>
            <wp:positionV relativeFrom="paragraph">
              <wp:posOffset>844240</wp:posOffset>
            </wp:positionV>
            <wp:extent cx="1447800" cy="2171700"/>
            <wp:effectExtent l="0" t="0" r="0" b="0"/>
            <wp:wrapTight wrapText="bothSides">
              <wp:wrapPolygon edited="0">
                <wp:start x="0" y="0"/>
                <wp:lineTo x="0" y="21411"/>
                <wp:lineTo x="21316" y="21411"/>
                <wp:lineTo x="21316"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1447800" cy="2171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72021">
        <w:rPr>
          <w:noProof/>
        </w:rPr>
        <w:drawing>
          <wp:anchor distT="0" distB="0" distL="114300" distR="114300" simplePos="0" relativeHeight="251663360" behindDoc="1" locked="0" layoutInCell="1" allowOverlap="1" wp14:anchorId="488676BF" wp14:editId="7BBDFCC5">
            <wp:simplePos x="0" y="0"/>
            <wp:positionH relativeFrom="column">
              <wp:posOffset>22860</wp:posOffset>
            </wp:positionH>
            <wp:positionV relativeFrom="paragraph">
              <wp:posOffset>2797810</wp:posOffset>
            </wp:positionV>
            <wp:extent cx="1327150" cy="1428750"/>
            <wp:effectExtent l="0" t="0" r="6350" b="0"/>
            <wp:wrapTight wrapText="bothSides">
              <wp:wrapPolygon edited="0">
                <wp:start x="0" y="0"/>
                <wp:lineTo x="0" y="21312"/>
                <wp:lineTo x="21393" y="21312"/>
                <wp:lineTo x="21393"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1327150" cy="1428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572D" w:rsidRPr="00A04EA2">
        <w:rPr>
          <w:rFonts w:cstheme="minorHAnsi"/>
        </w:rPr>
        <w:t xml:space="preserve"> </w:t>
      </w:r>
    </w:p>
    <w:p w14:paraId="040ECE6F" w14:textId="77777777" w:rsidR="0093363B" w:rsidRDefault="005635F8" w:rsidP="005635F8">
      <w:pPr>
        <w:spacing w:after="0" w:line="240" w:lineRule="auto"/>
        <w:jc w:val="both"/>
        <w:rPr>
          <w:rFonts w:cstheme="minorHAnsi"/>
          <w:color w:val="000000" w:themeColor="text1"/>
        </w:rPr>
      </w:pPr>
      <w:r>
        <w:rPr>
          <w:noProof/>
        </w:rPr>
        <w:drawing>
          <wp:anchor distT="0" distB="0" distL="114300" distR="114300" simplePos="0" relativeHeight="251666432" behindDoc="0" locked="0" layoutInCell="1" allowOverlap="1" wp14:anchorId="237830CF" wp14:editId="23CB44D9">
            <wp:simplePos x="0" y="0"/>
            <wp:positionH relativeFrom="margin">
              <wp:posOffset>3858203</wp:posOffset>
            </wp:positionH>
            <wp:positionV relativeFrom="paragraph">
              <wp:posOffset>3552248</wp:posOffset>
            </wp:positionV>
            <wp:extent cx="2562860" cy="1630680"/>
            <wp:effectExtent l="0" t="0" r="8890" b="762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6114" t="3945" r="8859"/>
                    <a:stretch/>
                  </pic:blipFill>
                  <pic:spPr bwMode="auto">
                    <a:xfrm>
                      <a:off x="0" y="0"/>
                      <a:ext cx="2562860" cy="1630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5572D">
        <w:rPr>
          <w:rFonts w:cstheme="minorHAnsi"/>
          <w:color w:val="000000" w:themeColor="text1"/>
        </w:rPr>
        <w:t xml:space="preserve">Am Römertag wird auf dem Dern’schen Gelände vor dem sam die Zeit der Römer zum Leben erweckt. </w:t>
      </w:r>
      <w:r w:rsidR="0035572D" w:rsidRPr="00A04EA2">
        <w:rPr>
          <w:rFonts w:cstheme="minorHAnsi"/>
        </w:rPr>
        <w:t>Römische Legionäre, Handwerker sowie Verkaufsstände mit Utensilien und Kostbarkeiten aus der römischen Antike</w:t>
      </w:r>
      <w:r w:rsidR="0035572D">
        <w:rPr>
          <w:rFonts w:cstheme="minorHAnsi"/>
        </w:rPr>
        <w:t xml:space="preserve"> machen </w:t>
      </w:r>
      <w:r w:rsidR="0035572D">
        <w:rPr>
          <w:rFonts w:cstheme="minorHAnsi"/>
          <w:color w:val="000000" w:themeColor="text1"/>
        </w:rPr>
        <w:t xml:space="preserve">das facettenreiche Leben und den Alltag der Römer </w:t>
      </w:r>
      <w:r w:rsidR="0035572D">
        <w:rPr>
          <w:rFonts w:cstheme="minorHAnsi"/>
        </w:rPr>
        <w:t>für Groß und Klein begreifbar.</w:t>
      </w:r>
      <w:r w:rsidR="0035572D">
        <w:rPr>
          <w:rFonts w:cstheme="minorHAnsi"/>
          <w:color w:val="000000" w:themeColor="text1"/>
        </w:rPr>
        <w:t xml:space="preserve"> </w:t>
      </w:r>
    </w:p>
    <w:p w14:paraId="3A8ABB4A" w14:textId="62385102" w:rsidR="0035572D" w:rsidRPr="00237199" w:rsidRDefault="0035572D" w:rsidP="005635F8">
      <w:pPr>
        <w:spacing w:after="0" w:line="240" w:lineRule="auto"/>
        <w:jc w:val="both"/>
        <w:rPr>
          <w:rFonts w:cstheme="minorHAnsi"/>
          <w:color w:val="000000" w:themeColor="text1"/>
        </w:rPr>
      </w:pPr>
      <w:r>
        <w:rPr>
          <w:rFonts w:cstheme="minorHAnsi"/>
          <w:color w:val="000000" w:themeColor="text1"/>
        </w:rPr>
        <w:t>Wiesbaden bot schon seinen römischen Bürgern und Reisenden nicht nur durch seine Badeanlagen Erholung, sondern auch Freizeitspaß und kulturelle Vielfalt. Wie in der Antike erleben die Besucher</w:t>
      </w:r>
      <w:r>
        <w:rPr>
          <w:rFonts w:cstheme="minorHAnsi"/>
        </w:rPr>
        <w:t xml:space="preserve"> zu den</w:t>
      </w:r>
      <w:r w:rsidRPr="00817639">
        <w:rPr>
          <w:rFonts w:cstheme="minorHAnsi"/>
        </w:rPr>
        <w:t xml:space="preserve"> Themen </w:t>
      </w:r>
      <w:r>
        <w:rPr>
          <w:rFonts w:cstheme="minorHAnsi"/>
        </w:rPr>
        <w:t>Körperpflege und Wellness</w:t>
      </w:r>
      <w:r w:rsidRPr="00817639">
        <w:rPr>
          <w:rFonts w:cstheme="minorHAnsi"/>
        </w:rPr>
        <w:t>, Kult und Medizin</w:t>
      </w:r>
      <w:r>
        <w:rPr>
          <w:rFonts w:cstheme="minorHAnsi"/>
        </w:rPr>
        <w:t xml:space="preserve"> sowie dem Alltag und der Freizeitgestaltung</w:t>
      </w:r>
      <w:r w:rsidRPr="00817639">
        <w:rPr>
          <w:rFonts w:cstheme="minorHAnsi"/>
        </w:rPr>
        <w:t xml:space="preserve"> </w:t>
      </w:r>
      <w:r>
        <w:rPr>
          <w:rFonts w:cstheme="minorHAnsi"/>
        </w:rPr>
        <w:t>besondere Attraktionen. V</w:t>
      </w:r>
      <w:r w:rsidRPr="00C33814">
        <w:rPr>
          <w:rFonts w:cstheme="minorHAnsi"/>
        </w:rPr>
        <w:t>erkaufsstände</w:t>
      </w:r>
      <w:r>
        <w:rPr>
          <w:rFonts w:cstheme="minorHAnsi"/>
        </w:rPr>
        <w:t xml:space="preserve"> </w:t>
      </w:r>
      <w:r w:rsidRPr="00C33814">
        <w:rPr>
          <w:rFonts w:cstheme="minorHAnsi"/>
        </w:rPr>
        <w:t xml:space="preserve">mit Duftölen, Kosmetika, Salben und Schmuck </w:t>
      </w:r>
      <w:r>
        <w:rPr>
          <w:rFonts w:cstheme="minorHAnsi"/>
        </w:rPr>
        <w:t xml:space="preserve">laden zum Verweilen ein. Rund um das Thema der antiken Heilkunde und des Badewesens werden Behandlungsmaßnahmen der römischen Medizin erklärt und gezeigt, wie man Badeschuhe für die Thermen produzierte. Mit der Herstellung römischer Öllampen und der Vorführung von Münzprägung und Töpferkunst wird das traditionelle Handwerk dargestellt. Daran knüpft die Schola Romana mit einem speziellen Schreibkurs an. Zum Alltag und zur Freizeit gehört ein Stand zum Schminken, Kleiden und Frisieren, der allen zum Thema Schönheitspflege ebenso bereitsteht wie römische Spiele, eine Hands-on-Station und die Spurensuche am „Tatort Antike“ zur Erkundung von Glücksspiel, Falschspiel und Flüchen. Begleitend zum Trubel auf dem Marktplatz präsentiert ein Musikensemble römische Musik auf der Hydraulis </w:t>
      </w:r>
      <w:r w:rsidR="00A15336">
        <w:rPr>
          <w:rFonts w:cstheme="minorHAnsi"/>
        </w:rPr>
        <w:t>–</w:t>
      </w:r>
      <w:r>
        <w:rPr>
          <w:rFonts w:cstheme="minorHAnsi"/>
        </w:rPr>
        <w:t xml:space="preserve"> einer</w:t>
      </w:r>
      <w:r w:rsidR="00A15336">
        <w:rPr>
          <w:rFonts w:cstheme="minorHAnsi"/>
        </w:rPr>
        <w:t xml:space="preserve"> </w:t>
      </w:r>
      <w:r w:rsidRPr="00A15336">
        <w:rPr>
          <w:rFonts w:cstheme="minorHAnsi"/>
        </w:rPr>
        <w:t>römische</w:t>
      </w:r>
      <w:r w:rsidR="00E92D05" w:rsidRPr="00A15336">
        <w:rPr>
          <w:rFonts w:cstheme="minorHAnsi"/>
        </w:rPr>
        <w:t>n</w:t>
      </w:r>
      <w:r w:rsidRPr="00416900">
        <w:rPr>
          <w:rFonts w:cstheme="minorHAnsi"/>
          <w:strike/>
        </w:rPr>
        <w:t xml:space="preserve"> </w:t>
      </w:r>
      <w:r>
        <w:rPr>
          <w:rFonts w:cstheme="minorHAnsi"/>
        </w:rPr>
        <w:t>Wasserorgel, die als originelles Musikinstrument in Kombination mit anderen antiken Instrumenten besonders hervorsticht.</w:t>
      </w:r>
      <w:r>
        <w:rPr>
          <w:rFonts w:cstheme="minorHAnsi"/>
          <w:color w:val="000000" w:themeColor="text1"/>
        </w:rPr>
        <w:t xml:space="preserve"> </w:t>
      </w:r>
    </w:p>
    <w:p w14:paraId="0CE92106" w14:textId="055545BB" w:rsidR="00472021" w:rsidRPr="00237199" w:rsidRDefault="00472021" w:rsidP="005635F8">
      <w:pPr>
        <w:spacing w:after="0" w:line="240" w:lineRule="auto"/>
        <w:jc w:val="both"/>
        <w:rPr>
          <w:rFonts w:cstheme="minorHAnsi"/>
          <w:color w:val="000000" w:themeColor="text1"/>
        </w:rPr>
      </w:pPr>
    </w:p>
    <w:p w14:paraId="10A59E4E" w14:textId="6A3262E1" w:rsidR="00472021" w:rsidRDefault="00672793" w:rsidP="005635F8">
      <w:pPr>
        <w:spacing w:after="0" w:line="240" w:lineRule="auto"/>
        <w:jc w:val="both"/>
        <w:rPr>
          <w:rFonts w:cstheme="minorHAnsi"/>
        </w:rPr>
      </w:pPr>
      <w:r>
        <w:rPr>
          <w:rFonts w:cstheme="minorHAnsi"/>
        </w:rPr>
        <w:t>Für jeden ist was dabei. Einfach vorbeikommen und in die Welt der Römer eintauchen!</w:t>
      </w:r>
    </w:p>
    <w:p w14:paraId="2A084D5F" w14:textId="77777777" w:rsidR="00472021" w:rsidRDefault="00472021" w:rsidP="005635F8">
      <w:pPr>
        <w:spacing w:after="0" w:line="240" w:lineRule="auto"/>
        <w:jc w:val="both"/>
        <w:rPr>
          <w:rFonts w:cstheme="minorHAnsi"/>
        </w:rPr>
      </w:pPr>
    </w:p>
    <w:p w14:paraId="5DE5F32D" w14:textId="4C74DB4B" w:rsidR="00472021" w:rsidRPr="00472021" w:rsidRDefault="00CC3E55" w:rsidP="005635F8">
      <w:pPr>
        <w:spacing w:after="0" w:line="240" w:lineRule="auto"/>
        <w:jc w:val="both"/>
        <w:rPr>
          <w:rFonts w:cstheme="minorHAnsi"/>
        </w:rPr>
      </w:pPr>
      <w:r w:rsidRPr="00A47D4D">
        <w:rPr>
          <w:rStyle w:val="Fett"/>
          <w:rFonts w:cstheme="minorHAnsi"/>
          <w:color w:val="000000" w:themeColor="text1"/>
          <w:bdr w:val="none" w:sz="0" w:space="0" w:color="auto" w:frame="1"/>
        </w:rPr>
        <w:t>Kinder- und Familienprogramm</w:t>
      </w:r>
      <w:r>
        <w:rPr>
          <w:rStyle w:val="Fett"/>
          <w:rFonts w:cstheme="minorHAnsi"/>
          <w:color w:val="000000" w:themeColor="text1"/>
          <w:bdr w:val="none" w:sz="0" w:space="0" w:color="auto" w:frame="1"/>
        </w:rPr>
        <w:t>, 10</w:t>
      </w:r>
      <w:r w:rsidR="00707CED">
        <w:rPr>
          <w:rStyle w:val="Fett"/>
          <w:rFonts w:cstheme="minorHAnsi"/>
          <w:color w:val="000000" w:themeColor="text1"/>
          <w:bdr w:val="none" w:sz="0" w:space="0" w:color="auto" w:frame="1"/>
        </w:rPr>
        <w:t>-</w:t>
      </w:r>
      <w:r>
        <w:rPr>
          <w:rStyle w:val="Fett"/>
          <w:rFonts w:cstheme="minorHAnsi"/>
          <w:color w:val="000000" w:themeColor="text1"/>
          <w:bdr w:val="none" w:sz="0" w:space="0" w:color="auto" w:frame="1"/>
        </w:rPr>
        <w:t>18 Uhr.</w:t>
      </w:r>
      <w:r w:rsidRPr="00CC3E55">
        <w:rPr>
          <w:rFonts w:cstheme="minorHAnsi"/>
          <w:color w:val="000000" w:themeColor="text1"/>
        </w:rPr>
        <w:t xml:space="preserve"> </w:t>
      </w:r>
    </w:p>
    <w:p w14:paraId="2C61F28E" w14:textId="02194561" w:rsidR="00CC3E55" w:rsidRDefault="00CC3E55" w:rsidP="005635F8">
      <w:pPr>
        <w:pStyle w:val="StandardWeb"/>
        <w:shd w:val="clear" w:color="auto" w:fill="FFFFFF"/>
        <w:spacing w:before="0" w:beforeAutospacing="0" w:after="0" w:afterAutospacing="0"/>
        <w:jc w:val="both"/>
        <w:textAlignment w:val="baseline"/>
        <w:rPr>
          <w:rFonts w:asciiTheme="minorHAnsi" w:hAnsiTheme="minorHAnsi" w:cstheme="minorHAnsi"/>
          <w:b/>
          <w:bCs/>
          <w:color w:val="000000" w:themeColor="text1"/>
          <w:sz w:val="22"/>
          <w:szCs w:val="22"/>
        </w:rPr>
      </w:pPr>
      <w:r w:rsidRPr="00CC3E55">
        <w:rPr>
          <w:rFonts w:asciiTheme="minorHAnsi" w:hAnsiTheme="minorHAnsi" w:cstheme="minorHAnsi"/>
          <w:b/>
          <w:bCs/>
          <w:color w:val="000000" w:themeColor="text1"/>
          <w:sz w:val="22"/>
          <w:szCs w:val="22"/>
        </w:rPr>
        <w:t>Der Eintritt ins sam ist am Römertag frei.</w:t>
      </w:r>
    </w:p>
    <w:p w14:paraId="08D3C4ED" w14:textId="77777777" w:rsidR="005816DB" w:rsidRPr="006F4EDA" w:rsidRDefault="005816DB" w:rsidP="00676CFC">
      <w:pPr>
        <w:pStyle w:val="StandardWeb"/>
        <w:shd w:val="clear" w:color="auto" w:fill="FFFFFF"/>
        <w:spacing w:before="0" w:beforeAutospacing="0" w:after="0" w:afterAutospacing="0"/>
        <w:textAlignment w:val="baseline"/>
        <w:rPr>
          <w:rStyle w:val="Fett"/>
          <w:rFonts w:asciiTheme="minorHAnsi" w:hAnsiTheme="minorHAnsi" w:cstheme="minorHAnsi"/>
          <w:b w:val="0"/>
          <w:bCs w:val="0"/>
          <w:sz w:val="22"/>
          <w:szCs w:val="22"/>
        </w:rPr>
      </w:pPr>
    </w:p>
    <w:p w14:paraId="0DFA41EC" w14:textId="77777777" w:rsidR="00F0363C" w:rsidRDefault="00F0363C">
      <w:pPr>
        <w:rPr>
          <w:rFonts w:cstheme="minorHAnsi"/>
        </w:rPr>
      </w:pPr>
      <w:r>
        <w:rPr>
          <w:rFonts w:cstheme="minorHAnsi"/>
        </w:rPr>
        <w:br w:type="page"/>
      </w:r>
    </w:p>
    <w:p w14:paraId="10C46CDB" w14:textId="77777777" w:rsidR="00F0363C" w:rsidRPr="00F0363C" w:rsidRDefault="00F0363C" w:rsidP="001A2B47">
      <w:pPr>
        <w:shd w:val="clear" w:color="auto" w:fill="FFFFFF"/>
        <w:spacing w:after="0" w:line="240" w:lineRule="auto"/>
        <w:textAlignment w:val="baseline"/>
        <w:rPr>
          <w:rFonts w:cstheme="minorHAnsi"/>
          <w:b/>
          <w:bCs/>
          <w:u w:val="single"/>
        </w:rPr>
      </w:pPr>
      <w:r w:rsidRPr="00F0363C">
        <w:rPr>
          <w:rFonts w:cstheme="minorHAnsi"/>
          <w:b/>
          <w:bCs/>
          <w:u w:val="single"/>
        </w:rPr>
        <w:lastRenderedPageBreak/>
        <w:t>Beteiligte:</w:t>
      </w:r>
    </w:p>
    <w:p w14:paraId="7E082AEA" w14:textId="77777777" w:rsidR="00F0363C" w:rsidRDefault="00F0363C" w:rsidP="001A2B47">
      <w:pPr>
        <w:shd w:val="clear" w:color="auto" w:fill="FFFFFF"/>
        <w:spacing w:after="0" w:line="240" w:lineRule="auto"/>
        <w:textAlignment w:val="baseline"/>
        <w:rPr>
          <w:rFonts w:cstheme="minorHAnsi"/>
        </w:rPr>
      </w:pPr>
    </w:p>
    <w:p w14:paraId="3984F99D" w14:textId="5A90BF4F" w:rsidR="00CC3E55" w:rsidRPr="001A2B47" w:rsidRDefault="00CC3E55" w:rsidP="001A2B47">
      <w:pPr>
        <w:shd w:val="clear" w:color="auto" w:fill="FFFFFF"/>
        <w:spacing w:after="0" w:line="240" w:lineRule="auto"/>
        <w:textAlignment w:val="baseline"/>
        <w:rPr>
          <w:rFonts w:cstheme="minorHAnsi"/>
        </w:rPr>
      </w:pPr>
      <w:r w:rsidRPr="001A2B47">
        <w:rPr>
          <w:rFonts w:cstheme="minorHAnsi"/>
        </w:rPr>
        <w:t xml:space="preserve">Römische Hands on - </w:t>
      </w:r>
      <w:hyperlink r:id="rId11" w:history="1">
        <w:r w:rsidRPr="00D17C48">
          <w:rPr>
            <w:rStyle w:val="Hyperlink"/>
            <w:rFonts w:cstheme="minorHAnsi"/>
          </w:rPr>
          <w:t>Archäologischer Park Xanten</w:t>
        </w:r>
      </w:hyperlink>
    </w:p>
    <w:p w14:paraId="3D68C7DD" w14:textId="3FE590F6" w:rsidR="00CC3E55" w:rsidRPr="001A2B47" w:rsidRDefault="00CC3E55" w:rsidP="001A2B47">
      <w:pPr>
        <w:shd w:val="clear" w:color="auto" w:fill="FFFFFF"/>
        <w:spacing w:after="0" w:line="240" w:lineRule="auto"/>
        <w:textAlignment w:val="baseline"/>
        <w:rPr>
          <w:rFonts w:cstheme="minorHAnsi"/>
        </w:rPr>
      </w:pPr>
      <w:r w:rsidRPr="001A2B47">
        <w:rPr>
          <w:rFonts w:cstheme="minorHAnsi"/>
        </w:rPr>
        <w:t xml:space="preserve">Schminken, Kleiden und Frisieren - </w:t>
      </w:r>
      <w:hyperlink r:id="rId12" w:history="1">
        <w:r w:rsidRPr="00D17C48">
          <w:rPr>
            <w:rStyle w:val="Hyperlink"/>
            <w:rFonts w:cstheme="minorHAnsi"/>
          </w:rPr>
          <w:t>Ars Replika</w:t>
        </w:r>
      </w:hyperlink>
    </w:p>
    <w:p w14:paraId="77C83C3A" w14:textId="0BD1AE55" w:rsidR="00CC3E55" w:rsidRPr="001A2B47" w:rsidRDefault="00CC3E55" w:rsidP="001A2B47">
      <w:pPr>
        <w:spacing w:after="0"/>
        <w:rPr>
          <w:rFonts w:ascii="Calibri" w:eastAsia="Times New Roman" w:hAnsi="Calibri" w:cs="Calibri"/>
          <w:u w:val="single"/>
          <w:lang w:eastAsia="de-DE"/>
        </w:rPr>
      </w:pPr>
      <w:r w:rsidRPr="001A2B47">
        <w:rPr>
          <w:rFonts w:cstheme="minorHAnsi"/>
        </w:rPr>
        <w:t xml:space="preserve">Antike Heilkunde und Badewesen - </w:t>
      </w:r>
      <w:hyperlink r:id="rId13" w:history="1">
        <w:r w:rsidRPr="00D17C48">
          <w:rPr>
            <w:rStyle w:val="Hyperlink"/>
            <w:rFonts w:cstheme="minorHAnsi"/>
          </w:rPr>
          <w:t>Familie Teske</w:t>
        </w:r>
      </w:hyperlink>
    </w:p>
    <w:p w14:paraId="57BB8032" w14:textId="72DFD39F" w:rsidR="00CC3E55" w:rsidRPr="001A2B47" w:rsidRDefault="00CC3E55" w:rsidP="001A2B47">
      <w:pPr>
        <w:shd w:val="clear" w:color="auto" w:fill="FFFFFF"/>
        <w:spacing w:after="0" w:line="240" w:lineRule="auto"/>
        <w:textAlignment w:val="baseline"/>
        <w:rPr>
          <w:rFonts w:cstheme="minorHAnsi"/>
        </w:rPr>
      </w:pPr>
      <w:r w:rsidRPr="001A2B47">
        <w:rPr>
          <w:rFonts w:cstheme="minorHAnsi"/>
        </w:rPr>
        <w:t xml:space="preserve">Römische Spiele - </w:t>
      </w:r>
      <w:hyperlink r:id="rId14" w:history="1">
        <w:r w:rsidRPr="00D17C48">
          <w:rPr>
            <w:rStyle w:val="Hyperlink"/>
            <w:rFonts w:cstheme="minorHAnsi"/>
          </w:rPr>
          <w:t>Diltheyschule Wiesbaden</w:t>
        </w:r>
      </w:hyperlink>
    </w:p>
    <w:p w14:paraId="4F31D335" w14:textId="653A853A" w:rsidR="00CC3E55" w:rsidRPr="001A2B47" w:rsidRDefault="00CC3E55" w:rsidP="001A2B47">
      <w:pPr>
        <w:shd w:val="clear" w:color="auto" w:fill="FFFFFF"/>
        <w:spacing w:after="0" w:line="240" w:lineRule="auto"/>
        <w:textAlignment w:val="baseline"/>
        <w:rPr>
          <w:rFonts w:cstheme="minorHAnsi"/>
        </w:rPr>
      </w:pPr>
      <w:r w:rsidRPr="001A2B47">
        <w:rPr>
          <w:rFonts w:cstheme="minorHAnsi"/>
        </w:rPr>
        <w:t>Tatort Antike: Glücksspiel – Falschspiel – Flüche - Katja Kurth, Xanten</w:t>
      </w:r>
    </w:p>
    <w:p w14:paraId="45807850" w14:textId="3179C4E0" w:rsidR="00CC3E55" w:rsidRPr="001A2B47" w:rsidRDefault="00CC3E55" w:rsidP="001A2B47">
      <w:pPr>
        <w:shd w:val="clear" w:color="auto" w:fill="FFFFFF"/>
        <w:spacing w:after="0" w:line="240" w:lineRule="auto"/>
        <w:textAlignment w:val="baseline"/>
        <w:rPr>
          <w:rFonts w:cstheme="minorHAnsi"/>
        </w:rPr>
      </w:pPr>
      <w:r w:rsidRPr="001A2B47">
        <w:rPr>
          <w:rFonts w:cstheme="minorHAnsi"/>
        </w:rPr>
        <w:t xml:space="preserve">Schreiben wie die Römer - </w:t>
      </w:r>
      <w:hyperlink r:id="rId15" w:history="1">
        <w:r w:rsidRPr="00D17C48">
          <w:rPr>
            <w:rStyle w:val="Hyperlink"/>
            <w:rFonts w:cstheme="minorHAnsi"/>
          </w:rPr>
          <w:t>Schola Romana</w:t>
        </w:r>
      </w:hyperlink>
    </w:p>
    <w:p w14:paraId="14A62EA5" w14:textId="1EAD6AC6" w:rsidR="00CC3E55" w:rsidRPr="001A2B47" w:rsidRDefault="00CC3E55" w:rsidP="001A2B47">
      <w:pPr>
        <w:shd w:val="clear" w:color="auto" w:fill="FFFFFF"/>
        <w:spacing w:after="0" w:line="240" w:lineRule="auto"/>
        <w:textAlignment w:val="baseline"/>
        <w:rPr>
          <w:rFonts w:cstheme="minorHAnsi"/>
        </w:rPr>
      </w:pPr>
      <w:r w:rsidRPr="001A2B47">
        <w:rPr>
          <w:rFonts w:cstheme="minorHAnsi"/>
        </w:rPr>
        <w:t>Römische Töpferkunst</w:t>
      </w:r>
      <w:r w:rsidR="009572D4" w:rsidRPr="001A2B47">
        <w:rPr>
          <w:rFonts w:cstheme="minorHAnsi"/>
        </w:rPr>
        <w:t xml:space="preserve"> Töpferei XAN-TST</w:t>
      </w:r>
      <w:r w:rsidRPr="001A2B47">
        <w:rPr>
          <w:rFonts w:cstheme="minorHAnsi"/>
        </w:rPr>
        <w:t xml:space="preserve"> </w:t>
      </w:r>
      <w:r w:rsidR="00707CED">
        <w:rPr>
          <w:rFonts w:cstheme="minorHAnsi"/>
        </w:rPr>
        <w:t>-</w:t>
      </w:r>
      <w:r w:rsidRPr="001A2B47">
        <w:rPr>
          <w:rFonts w:cstheme="minorHAnsi"/>
        </w:rPr>
        <w:t xml:space="preserve"> </w:t>
      </w:r>
      <w:hyperlink r:id="rId16" w:history="1">
        <w:r w:rsidRPr="00E70645">
          <w:rPr>
            <w:rStyle w:val="Hyperlink"/>
            <w:rFonts w:cstheme="minorHAnsi"/>
          </w:rPr>
          <w:t>Repliken und Vorführungen</w:t>
        </w:r>
      </w:hyperlink>
    </w:p>
    <w:p w14:paraId="465836E6" w14:textId="2B98A3D4" w:rsidR="00CC3E55" w:rsidRPr="001A2B47" w:rsidRDefault="00CC3E55" w:rsidP="001A2B47">
      <w:pPr>
        <w:shd w:val="clear" w:color="auto" w:fill="FFFFFF"/>
        <w:spacing w:after="0" w:line="240" w:lineRule="auto"/>
        <w:textAlignment w:val="baseline"/>
        <w:rPr>
          <w:rFonts w:cstheme="minorHAnsi"/>
        </w:rPr>
      </w:pPr>
      <w:r w:rsidRPr="001A2B47">
        <w:rPr>
          <w:rFonts w:cstheme="minorHAnsi"/>
        </w:rPr>
        <w:t xml:space="preserve">Herstellung römischer Öllampen </w:t>
      </w:r>
      <w:r w:rsidR="00707CED">
        <w:rPr>
          <w:rFonts w:cstheme="minorHAnsi"/>
        </w:rPr>
        <w:t>-</w:t>
      </w:r>
      <w:r w:rsidRPr="001A2B47">
        <w:rPr>
          <w:rFonts w:cstheme="minorHAnsi"/>
        </w:rPr>
        <w:t xml:space="preserve"> </w:t>
      </w:r>
      <w:hyperlink r:id="rId17" w:history="1">
        <w:proofErr w:type="spellStart"/>
        <w:r w:rsidRPr="00E70645">
          <w:rPr>
            <w:rStyle w:val="Hyperlink"/>
            <w:rFonts w:cstheme="minorHAnsi"/>
          </w:rPr>
          <w:t>Bastilippo</w:t>
        </w:r>
        <w:proofErr w:type="spellEnd"/>
      </w:hyperlink>
    </w:p>
    <w:p w14:paraId="413EEFEB" w14:textId="5C2E16E5" w:rsidR="00CC3E55" w:rsidRPr="001A2B47" w:rsidRDefault="00CC3E55" w:rsidP="001A2B47">
      <w:pPr>
        <w:shd w:val="clear" w:color="auto" w:fill="FFFFFF"/>
        <w:spacing w:after="0" w:line="240" w:lineRule="auto"/>
        <w:textAlignment w:val="baseline"/>
        <w:rPr>
          <w:rFonts w:cstheme="minorHAnsi"/>
        </w:rPr>
      </w:pPr>
      <w:r w:rsidRPr="001A2B47">
        <w:rPr>
          <w:rFonts w:cstheme="minorHAnsi"/>
        </w:rPr>
        <w:t>Badeschuhe für Thermen</w:t>
      </w:r>
      <w:r w:rsidR="00707CED">
        <w:rPr>
          <w:rFonts w:cstheme="minorHAnsi"/>
        </w:rPr>
        <w:t xml:space="preserve"> - </w:t>
      </w:r>
      <w:hyperlink r:id="rId18" w:history="1">
        <w:r w:rsidRPr="00E70645">
          <w:rPr>
            <w:rStyle w:val="Hyperlink"/>
            <w:rFonts w:cstheme="minorHAnsi"/>
          </w:rPr>
          <w:t>Meister Knieriem</w:t>
        </w:r>
      </w:hyperlink>
    </w:p>
    <w:p w14:paraId="2686E676" w14:textId="1F74A073" w:rsidR="00CC3E55" w:rsidRPr="001A2B47" w:rsidRDefault="00CC3E55" w:rsidP="001A2B47">
      <w:pPr>
        <w:shd w:val="clear" w:color="auto" w:fill="FFFFFF"/>
        <w:spacing w:after="0" w:line="240" w:lineRule="auto"/>
        <w:textAlignment w:val="baseline"/>
        <w:rPr>
          <w:rFonts w:cstheme="minorHAnsi"/>
        </w:rPr>
      </w:pPr>
      <w:r w:rsidRPr="001A2B47">
        <w:rPr>
          <w:rFonts w:cstheme="minorHAnsi"/>
        </w:rPr>
        <w:t>Vorführung von Münzprägung</w:t>
      </w:r>
      <w:r w:rsidR="00707CED">
        <w:rPr>
          <w:rFonts w:cstheme="minorHAnsi"/>
        </w:rPr>
        <w:t xml:space="preserve"> -</w:t>
      </w:r>
      <w:r w:rsidRPr="001A2B47">
        <w:rPr>
          <w:rFonts w:cstheme="minorHAnsi"/>
        </w:rPr>
        <w:t xml:space="preserve"> </w:t>
      </w:r>
      <w:hyperlink r:id="rId19" w:history="1">
        <w:r w:rsidRPr="00E70645">
          <w:rPr>
            <w:rStyle w:val="Hyperlink"/>
            <w:rFonts w:cstheme="minorHAnsi"/>
          </w:rPr>
          <w:t>Markus Gruner</w:t>
        </w:r>
      </w:hyperlink>
    </w:p>
    <w:p w14:paraId="6AC401FD" w14:textId="17A036D2" w:rsidR="00CC3E55" w:rsidRPr="001A2B47" w:rsidRDefault="00CC3E55" w:rsidP="001A2B47">
      <w:pPr>
        <w:shd w:val="clear" w:color="auto" w:fill="FFFFFF"/>
        <w:spacing w:after="0" w:line="240" w:lineRule="auto"/>
        <w:textAlignment w:val="baseline"/>
        <w:rPr>
          <w:rFonts w:cstheme="minorHAnsi"/>
        </w:rPr>
      </w:pPr>
      <w:r w:rsidRPr="001A2B47">
        <w:rPr>
          <w:rFonts w:cstheme="minorHAnsi"/>
        </w:rPr>
        <w:t xml:space="preserve">Römische Musik auf der Hydraulis </w:t>
      </w:r>
      <w:r w:rsidR="00707CED">
        <w:rPr>
          <w:rFonts w:cstheme="minorHAnsi"/>
        </w:rPr>
        <w:t xml:space="preserve">- </w:t>
      </w:r>
      <w:r w:rsidRPr="001A2B47">
        <w:rPr>
          <w:rFonts w:cstheme="minorHAnsi"/>
        </w:rPr>
        <w:t>Römische Wasserorgel und andere antike</w:t>
      </w:r>
      <w:r w:rsidR="005816DB" w:rsidRPr="001A2B47">
        <w:rPr>
          <w:rFonts w:cstheme="minorHAnsi"/>
        </w:rPr>
        <w:t xml:space="preserve"> </w:t>
      </w:r>
      <w:r w:rsidRPr="001A2B47">
        <w:rPr>
          <w:rFonts w:cstheme="minorHAnsi"/>
        </w:rPr>
        <w:t xml:space="preserve">Musikinstrumente - </w:t>
      </w:r>
      <w:hyperlink r:id="rId20" w:history="1">
        <w:r w:rsidRPr="00E70645">
          <w:rPr>
            <w:rStyle w:val="Hyperlink"/>
            <w:rFonts w:cstheme="minorHAnsi"/>
          </w:rPr>
          <w:t xml:space="preserve">Justus </w:t>
        </w:r>
        <w:proofErr w:type="spellStart"/>
        <w:r w:rsidRPr="00E70645">
          <w:rPr>
            <w:rStyle w:val="Hyperlink"/>
            <w:rFonts w:cstheme="minorHAnsi"/>
          </w:rPr>
          <w:t>Willberg</w:t>
        </w:r>
        <w:proofErr w:type="spellEnd"/>
        <w:r w:rsidRPr="00E70645">
          <w:rPr>
            <w:rStyle w:val="Hyperlink"/>
            <w:rFonts w:cstheme="minorHAnsi"/>
          </w:rPr>
          <w:t xml:space="preserve"> &amp; Team</w:t>
        </w:r>
      </w:hyperlink>
    </w:p>
    <w:p w14:paraId="0B6E954A" w14:textId="439769F4" w:rsidR="00CC3E55" w:rsidRDefault="00CC3E55" w:rsidP="00237199">
      <w:pPr>
        <w:pStyle w:val="StandardWeb"/>
        <w:shd w:val="clear" w:color="auto" w:fill="FFFFFF"/>
        <w:spacing w:before="0" w:beforeAutospacing="0" w:after="0" w:afterAutospacing="0"/>
        <w:textAlignment w:val="baseline"/>
        <w:rPr>
          <w:rFonts w:asciiTheme="minorHAnsi" w:hAnsiTheme="minorHAnsi" w:cstheme="minorHAnsi"/>
          <w:color w:val="000000" w:themeColor="text1"/>
          <w:sz w:val="22"/>
          <w:szCs w:val="22"/>
        </w:rPr>
      </w:pPr>
    </w:p>
    <w:p w14:paraId="58C9DEC0" w14:textId="27A72208" w:rsidR="007857C8" w:rsidRDefault="007857C8" w:rsidP="00237199">
      <w:pPr>
        <w:pBdr>
          <w:top w:val="single" w:sz="4" w:space="0" w:color="auto"/>
          <w:bottom w:val="single" w:sz="4" w:space="1" w:color="auto"/>
        </w:pBdr>
        <w:spacing w:after="0" w:line="240" w:lineRule="auto"/>
        <w:rPr>
          <w:rFonts w:cstheme="minorHAnsi"/>
          <w:b/>
          <w:bCs/>
          <w:color w:val="000000" w:themeColor="text1"/>
        </w:rPr>
      </w:pPr>
    </w:p>
    <w:p w14:paraId="5247EB08" w14:textId="5D8E5CC9" w:rsidR="008918EA" w:rsidRDefault="0067397F" w:rsidP="00237199">
      <w:pPr>
        <w:pBdr>
          <w:top w:val="single" w:sz="4" w:space="0" w:color="auto"/>
          <w:bottom w:val="single" w:sz="4" w:space="1" w:color="auto"/>
        </w:pBdr>
        <w:spacing w:after="0" w:line="240" w:lineRule="auto"/>
        <w:rPr>
          <w:rFonts w:cstheme="minorHAnsi"/>
          <w:b/>
          <w:bCs/>
          <w:color w:val="000000" w:themeColor="text1"/>
        </w:rPr>
      </w:pPr>
      <w:r>
        <w:rPr>
          <w:noProof/>
        </w:rPr>
        <w:drawing>
          <wp:anchor distT="0" distB="0" distL="114300" distR="114300" simplePos="0" relativeHeight="251658240" behindDoc="1" locked="0" layoutInCell="1" allowOverlap="1" wp14:anchorId="0DAAB194" wp14:editId="35901C39">
            <wp:simplePos x="0" y="0"/>
            <wp:positionH relativeFrom="column">
              <wp:posOffset>4521747</wp:posOffset>
            </wp:positionH>
            <wp:positionV relativeFrom="paragraph">
              <wp:posOffset>18002</wp:posOffset>
            </wp:positionV>
            <wp:extent cx="1532255" cy="1084580"/>
            <wp:effectExtent l="0" t="0" r="0" b="1270"/>
            <wp:wrapTight wrapText="bothSides">
              <wp:wrapPolygon edited="0">
                <wp:start x="0" y="0"/>
                <wp:lineTo x="0" y="21246"/>
                <wp:lineTo x="21215" y="21246"/>
                <wp:lineTo x="2121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1532255" cy="10845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49B6" w:rsidRPr="00511A63">
        <w:rPr>
          <w:rFonts w:cstheme="minorHAnsi"/>
          <w:b/>
          <w:bCs/>
          <w:color w:val="000000" w:themeColor="text1"/>
        </w:rPr>
        <w:t xml:space="preserve">Sonderausstellung </w:t>
      </w:r>
      <w:bookmarkStart w:id="0" w:name="_Hlk113537052"/>
      <w:r w:rsidR="00A049B6" w:rsidRPr="00511A63">
        <w:rPr>
          <w:rFonts w:cstheme="minorHAnsi"/>
          <w:b/>
          <w:bCs/>
          <w:color w:val="000000" w:themeColor="text1"/>
        </w:rPr>
        <w:t>„Wasser Macht Identität“ 21.09.2022- 29.01.2023</w:t>
      </w:r>
    </w:p>
    <w:p w14:paraId="6C5FD443" w14:textId="21A4BA74" w:rsidR="00F0363C" w:rsidRDefault="00F0363C" w:rsidP="008918EA">
      <w:pPr>
        <w:pBdr>
          <w:top w:val="single" w:sz="4" w:space="0" w:color="auto"/>
          <w:bottom w:val="single" w:sz="4" w:space="1" w:color="auto"/>
        </w:pBdr>
        <w:spacing w:after="0" w:line="240" w:lineRule="auto"/>
        <w:rPr>
          <w:rFonts w:cstheme="minorHAnsi"/>
          <w:b/>
          <w:bCs/>
          <w:color w:val="000000" w:themeColor="text1"/>
        </w:rPr>
      </w:pPr>
    </w:p>
    <w:p w14:paraId="2C106873" w14:textId="1A633E75" w:rsidR="008918EA" w:rsidRPr="00511A63" w:rsidRDefault="008918EA" w:rsidP="008918EA">
      <w:pPr>
        <w:pBdr>
          <w:top w:val="single" w:sz="4" w:space="0" w:color="auto"/>
          <w:bottom w:val="single" w:sz="4" w:space="1" w:color="auto"/>
        </w:pBdr>
        <w:spacing w:after="0" w:line="240" w:lineRule="auto"/>
        <w:rPr>
          <w:rFonts w:cstheme="minorHAnsi"/>
          <w:b/>
          <w:bCs/>
          <w:color w:val="000000" w:themeColor="text1"/>
        </w:rPr>
      </w:pPr>
      <w:r w:rsidRPr="00511A63">
        <w:rPr>
          <w:rFonts w:cstheme="minorHAnsi"/>
          <w:b/>
          <w:bCs/>
          <w:color w:val="000000" w:themeColor="text1"/>
        </w:rPr>
        <w:t>sam - Stadtmuseum am Markt</w:t>
      </w:r>
    </w:p>
    <w:p w14:paraId="0C83D5C1" w14:textId="3E2D951A" w:rsidR="008918EA" w:rsidRPr="00511A63" w:rsidRDefault="008918EA" w:rsidP="008918EA">
      <w:pPr>
        <w:pBdr>
          <w:top w:val="single" w:sz="4" w:space="0" w:color="auto"/>
          <w:bottom w:val="single" w:sz="4" w:space="1" w:color="auto"/>
        </w:pBdr>
        <w:spacing w:after="0" w:line="240" w:lineRule="auto"/>
        <w:rPr>
          <w:rFonts w:cstheme="minorHAnsi"/>
          <w:color w:val="000000" w:themeColor="text1"/>
        </w:rPr>
      </w:pPr>
      <w:r w:rsidRPr="00511A63">
        <w:rPr>
          <w:rFonts w:cstheme="minorHAnsi"/>
          <w:color w:val="000000" w:themeColor="text1"/>
        </w:rPr>
        <w:t>Marktplatz, 65183 Wiesbaden</w:t>
      </w:r>
    </w:p>
    <w:p w14:paraId="57A2B71A" w14:textId="4586E93B" w:rsidR="008918EA" w:rsidRDefault="00A049B6" w:rsidP="00237199">
      <w:pPr>
        <w:pBdr>
          <w:top w:val="single" w:sz="4" w:space="0" w:color="auto"/>
          <w:bottom w:val="single" w:sz="4" w:space="1" w:color="auto"/>
        </w:pBdr>
        <w:spacing w:after="0" w:line="240" w:lineRule="auto"/>
        <w:rPr>
          <w:rFonts w:cstheme="minorHAnsi"/>
          <w:b/>
          <w:bCs/>
          <w:color w:val="000000" w:themeColor="text1"/>
        </w:rPr>
      </w:pPr>
      <w:r w:rsidRPr="00511A63">
        <w:rPr>
          <w:rFonts w:cstheme="minorHAnsi"/>
          <w:b/>
          <w:bCs/>
          <w:color w:val="000000" w:themeColor="text1"/>
        </w:rPr>
        <w:t xml:space="preserve"> </w:t>
      </w:r>
      <w:bookmarkEnd w:id="0"/>
    </w:p>
    <w:p w14:paraId="3BD447B0" w14:textId="2A367ACA" w:rsidR="000202AA" w:rsidRPr="008918EA" w:rsidRDefault="000202AA" w:rsidP="00237199">
      <w:pPr>
        <w:pBdr>
          <w:top w:val="single" w:sz="4" w:space="0" w:color="auto"/>
          <w:bottom w:val="single" w:sz="4" w:space="1" w:color="auto"/>
        </w:pBdr>
        <w:spacing w:after="0" w:line="240" w:lineRule="auto"/>
        <w:rPr>
          <w:rFonts w:cstheme="minorHAnsi"/>
          <w:b/>
          <w:bCs/>
          <w:color w:val="000000" w:themeColor="text1"/>
        </w:rPr>
      </w:pPr>
      <w:r w:rsidRPr="00511A63">
        <w:rPr>
          <w:rFonts w:cstheme="minorHAnsi"/>
          <w:color w:val="000000" w:themeColor="text1"/>
        </w:rPr>
        <w:t>Eintritt 6</w:t>
      </w:r>
      <w:r w:rsidR="00A049B6" w:rsidRPr="00511A63">
        <w:rPr>
          <w:rFonts w:cstheme="minorHAnsi"/>
          <w:color w:val="000000" w:themeColor="text1"/>
        </w:rPr>
        <w:t xml:space="preserve"> </w:t>
      </w:r>
      <w:r w:rsidRPr="00511A63">
        <w:rPr>
          <w:rFonts w:cstheme="minorHAnsi"/>
          <w:color w:val="000000" w:themeColor="text1"/>
        </w:rPr>
        <w:t>€ | 4 €*</w:t>
      </w:r>
    </w:p>
    <w:p w14:paraId="147232C2" w14:textId="5175714B" w:rsidR="00A049B6" w:rsidRPr="00511A63" w:rsidRDefault="00A049B6" w:rsidP="00237199">
      <w:pPr>
        <w:pBdr>
          <w:top w:val="single" w:sz="4" w:space="0" w:color="auto"/>
          <w:bottom w:val="single" w:sz="4" w:space="1" w:color="auto"/>
        </w:pBdr>
        <w:spacing w:after="0" w:line="240" w:lineRule="auto"/>
        <w:rPr>
          <w:rFonts w:cstheme="minorHAnsi"/>
          <w:color w:val="000000" w:themeColor="text1"/>
        </w:rPr>
      </w:pPr>
      <w:r w:rsidRPr="00511A63">
        <w:rPr>
          <w:rFonts w:cstheme="minorHAnsi"/>
          <w:color w:val="000000" w:themeColor="text1"/>
        </w:rPr>
        <w:t>Öffnungszeiten: Di</w:t>
      </w:r>
      <w:r w:rsidR="00707CED">
        <w:rPr>
          <w:rFonts w:cstheme="minorHAnsi"/>
          <w:color w:val="000000" w:themeColor="text1"/>
        </w:rPr>
        <w:t>-</w:t>
      </w:r>
      <w:r w:rsidRPr="00511A63">
        <w:rPr>
          <w:rFonts w:cstheme="minorHAnsi"/>
          <w:color w:val="000000" w:themeColor="text1"/>
        </w:rPr>
        <w:t>So 11 bis 17 Uhr, Do 11</w:t>
      </w:r>
      <w:r w:rsidR="00707CED">
        <w:rPr>
          <w:rFonts w:cstheme="minorHAnsi"/>
          <w:color w:val="000000" w:themeColor="text1"/>
        </w:rPr>
        <w:t>-</w:t>
      </w:r>
      <w:r w:rsidRPr="00511A63">
        <w:rPr>
          <w:rFonts w:cstheme="minorHAnsi"/>
          <w:color w:val="000000" w:themeColor="text1"/>
        </w:rPr>
        <w:t>20 Uhr</w:t>
      </w:r>
    </w:p>
    <w:p w14:paraId="3497E8C2" w14:textId="662EB11D" w:rsidR="00901EAA" w:rsidRPr="0062796C" w:rsidRDefault="00A049B6" w:rsidP="00237199">
      <w:pPr>
        <w:pBdr>
          <w:top w:val="single" w:sz="4" w:space="0" w:color="auto"/>
          <w:bottom w:val="single" w:sz="4" w:space="1" w:color="auto"/>
        </w:pBdr>
        <w:spacing w:after="0" w:line="240" w:lineRule="auto"/>
        <w:rPr>
          <w:rFonts w:cstheme="minorHAnsi"/>
          <w:color w:val="000000" w:themeColor="text1"/>
        </w:rPr>
      </w:pPr>
      <w:r w:rsidRPr="00511A63">
        <w:rPr>
          <w:rFonts w:cstheme="minorHAnsi"/>
          <w:color w:val="000000" w:themeColor="text1"/>
        </w:rPr>
        <w:t>Weiter</w:t>
      </w:r>
      <w:r w:rsidR="00FE296F">
        <w:rPr>
          <w:rFonts w:cstheme="minorHAnsi"/>
          <w:color w:val="000000" w:themeColor="text1"/>
        </w:rPr>
        <w:t>e</w:t>
      </w:r>
      <w:r w:rsidRPr="00511A63">
        <w:rPr>
          <w:rFonts w:cstheme="minorHAnsi"/>
          <w:color w:val="000000" w:themeColor="text1"/>
        </w:rPr>
        <w:t xml:space="preserve"> Infos auch zum Begleitprogramm unter: </w:t>
      </w:r>
      <w:hyperlink r:id="rId22" w:history="1">
        <w:r w:rsidR="00901EAA" w:rsidRPr="00511A63">
          <w:rPr>
            <w:rStyle w:val="Hyperlink"/>
            <w:rFonts w:cstheme="minorHAnsi"/>
            <w:color w:val="000000" w:themeColor="text1"/>
          </w:rPr>
          <w:t>www.stadtmuseum-wiesbaden.de</w:t>
        </w:r>
      </w:hyperlink>
    </w:p>
    <w:p w14:paraId="4EC57340" w14:textId="437AA720" w:rsidR="00901EAA" w:rsidRPr="00511A63" w:rsidRDefault="00901EAA" w:rsidP="00237199">
      <w:pPr>
        <w:pBdr>
          <w:top w:val="single" w:sz="4" w:space="0" w:color="auto"/>
          <w:bottom w:val="single" w:sz="4" w:space="1" w:color="auto"/>
        </w:pBdr>
        <w:spacing w:after="0" w:line="240" w:lineRule="auto"/>
        <w:rPr>
          <w:rFonts w:cstheme="minorHAnsi"/>
          <w:color w:val="000000" w:themeColor="text1"/>
        </w:rPr>
      </w:pPr>
    </w:p>
    <w:p w14:paraId="2DFA92B6" w14:textId="77777777" w:rsidR="00A47D4D" w:rsidRPr="00A47D4D" w:rsidRDefault="00A47D4D" w:rsidP="00237199">
      <w:pPr>
        <w:tabs>
          <w:tab w:val="left" w:pos="1575"/>
        </w:tabs>
        <w:spacing w:after="0" w:line="240" w:lineRule="auto"/>
        <w:rPr>
          <w:rFonts w:cstheme="minorHAnsi"/>
        </w:rPr>
      </w:pPr>
    </w:p>
    <w:sectPr w:rsidR="00A47D4D" w:rsidRPr="00A47D4D" w:rsidSect="00DC049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BE2723"/>
    <w:multiLevelType w:val="multilevel"/>
    <w:tmpl w:val="5B7C0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7212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CC9"/>
    <w:rsid w:val="000202AA"/>
    <w:rsid w:val="000A3B12"/>
    <w:rsid w:val="000B2DFB"/>
    <w:rsid w:val="000B5E99"/>
    <w:rsid w:val="000D4989"/>
    <w:rsid w:val="000D59BC"/>
    <w:rsid w:val="000F5DE7"/>
    <w:rsid w:val="00144B49"/>
    <w:rsid w:val="001A2B47"/>
    <w:rsid w:val="001A49BB"/>
    <w:rsid w:val="001B5794"/>
    <w:rsid w:val="001D64AD"/>
    <w:rsid w:val="001E59A3"/>
    <w:rsid w:val="00237199"/>
    <w:rsid w:val="00243094"/>
    <w:rsid w:val="00243213"/>
    <w:rsid w:val="00294206"/>
    <w:rsid w:val="002A5570"/>
    <w:rsid w:val="00307A0D"/>
    <w:rsid w:val="00330CC9"/>
    <w:rsid w:val="0035572D"/>
    <w:rsid w:val="00373893"/>
    <w:rsid w:val="003D2188"/>
    <w:rsid w:val="003F3B9C"/>
    <w:rsid w:val="003F542E"/>
    <w:rsid w:val="00416900"/>
    <w:rsid w:val="00445ADC"/>
    <w:rsid w:val="00472021"/>
    <w:rsid w:val="00484DA2"/>
    <w:rsid w:val="004C5389"/>
    <w:rsid w:val="004E6FC5"/>
    <w:rsid w:val="004E7154"/>
    <w:rsid w:val="00511A63"/>
    <w:rsid w:val="005635F8"/>
    <w:rsid w:val="005816DB"/>
    <w:rsid w:val="0058790C"/>
    <w:rsid w:val="005B78BA"/>
    <w:rsid w:val="005E74A7"/>
    <w:rsid w:val="00613D8C"/>
    <w:rsid w:val="0062796C"/>
    <w:rsid w:val="0066167E"/>
    <w:rsid w:val="006622FF"/>
    <w:rsid w:val="006721A3"/>
    <w:rsid w:val="00672793"/>
    <w:rsid w:val="0067348C"/>
    <w:rsid w:val="0067397F"/>
    <w:rsid w:val="00676CFC"/>
    <w:rsid w:val="006A06FD"/>
    <w:rsid w:val="006B1AB4"/>
    <w:rsid w:val="006F4EDA"/>
    <w:rsid w:val="007049FB"/>
    <w:rsid w:val="00707CED"/>
    <w:rsid w:val="0072795A"/>
    <w:rsid w:val="007857C8"/>
    <w:rsid w:val="00787DB0"/>
    <w:rsid w:val="007D7968"/>
    <w:rsid w:val="007F712F"/>
    <w:rsid w:val="00817660"/>
    <w:rsid w:val="00837E74"/>
    <w:rsid w:val="008918EA"/>
    <w:rsid w:val="00901EAA"/>
    <w:rsid w:val="00924245"/>
    <w:rsid w:val="0093363B"/>
    <w:rsid w:val="00947D60"/>
    <w:rsid w:val="00951089"/>
    <w:rsid w:val="009572D4"/>
    <w:rsid w:val="009B6BFA"/>
    <w:rsid w:val="009D1259"/>
    <w:rsid w:val="009D6CE6"/>
    <w:rsid w:val="00A049B6"/>
    <w:rsid w:val="00A04EA2"/>
    <w:rsid w:val="00A15336"/>
    <w:rsid w:val="00A47D4D"/>
    <w:rsid w:val="00A7413E"/>
    <w:rsid w:val="00AD1022"/>
    <w:rsid w:val="00B83114"/>
    <w:rsid w:val="00BB20DF"/>
    <w:rsid w:val="00BB2ADA"/>
    <w:rsid w:val="00BE7352"/>
    <w:rsid w:val="00C83BEA"/>
    <w:rsid w:val="00C85168"/>
    <w:rsid w:val="00CC3E55"/>
    <w:rsid w:val="00CE0300"/>
    <w:rsid w:val="00D116AC"/>
    <w:rsid w:val="00D17C48"/>
    <w:rsid w:val="00D33BC2"/>
    <w:rsid w:val="00DB1495"/>
    <w:rsid w:val="00DC049A"/>
    <w:rsid w:val="00DD52E0"/>
    <w:rsid w:val="00E632B2"/>
    <w:rsid w:val="00E70645"/>
    <w:rsid w:val="00E74C39"/>
    <w:rsid w:val="00E92D05"/>
    <w:rsid w:val="00F0363C"/>
    <w:rsid w:val="00F248D4"/>
    <w:rsid w:val="00F318E7"/>
    <w:rsid w:val="00F838DD"/>
    <w:rsid w:val="00FC5251"/>
    <w:rsid w:val="00FE0A3F"/>
    <w:rsid w:val="00FE296F"/>
    <w:rsid w:val="00FF65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596F4"/>
  <w15:chartTrackingRefBased/>
  <w15:docId w15:val="{A704F04C-7828-42A6-8A39-FE13946B6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9B6BFA"/>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01EAA"/>
    <w:rPr>
      <w:color w:val="0563C1" w:themeColor="hyperlink"/>
      <w:u w:val="single"/>
    </w:rPr>
  </w:style>
  <w:style w:type="character" w:styleId="NichtaufgelsteErwhnung">
    <w:name w:val="Unresolved Mention"/>
    <w:basedOn w:val="Absatz-Standardschriftart"/>
    <w:uiPriority w:val="99"/>
    <w:semiHidden/>
    <w:unhideWhenUsed/>
    <w:rsid w:val="00901EAA"/>
    <w:rPr>
      <w:color w:val="605E5C"/>
      <w:shd w:val="clear" w:color="auto" w:fill="E1DFDD"/>
    </w:rPr>
  </w:style>
  <w:style w:type="character" w:customStyle="1" w:styleId="berschrift2Zchn">
    <w:name w:val="Überschrift 2 Zchn"/>
    <w:basedOn w:val="Absatz-Standardschriftart"/>
    <w:link w:val="berschrift2"/>
    <w:uiPriority w:val="9"/>
    <w:rsid w:val="009B6BFA"/>
    <w:rPr>
      <w:rFonts w:ascii="Times New Roman" w:eastAsia="Times New Roman" w:hAnsi="Times New Roman" w:cs="Times New Roman"/>
      <w:b/>
      <w:bCs/>
      <w:sz w:val="36"/>
      <w:szCs w:val="36"/>
      <w:lang w:eastAsia="de-DE"/>
    </w:rPr>
  </w:style>
  <w:style w:type="paragraph" w:styleId="StandardWeb">
    <w:name w:val="Normal (Web)"/>
    <w:basedOn w:val="Standard"/>
    <w:uiPriority w:val="99"/>
    <w:unhideWhenUsed/>
    <w:rsid w:val="009B6B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B6BFA"/>
    <w:rPr>
      <w:b/>
      <w:bCs/>
    </w:rPr>
  </w:style>
  <w:style w:type="character" w:customStyle="1" w:styleId="sp-image-caption-text">
    <w:name w:val="sp-image-caption-text"/>
    <w:basedOn w:val="Absatz-Standardschriftart"/>
    <w:rsid w:val="009B6BFA"/>
  </w:style>
  <w:style w:type="character" w:customStyle="1" w:styleId="sp-image-copyright">
    <w:name w:val="sp-image-copyright"/>
    <w:basedOn w:val="Absatz-Standardschriftart"/>
    <w:rsid w:val="009B6BFA"/>
  </w:style>
  <w:style w:type="paragraph" w:styleId="berarbeitung">
    <w:name w:val="Revision"/>
    <w:hidden/>
    <w:uiPriority w:val="99"/>
    <w:semiHidden/>
    <w:rsid w:val="009D1259"/>
    <w:pPr>
      <w:spacing w:after="0" w:line="240" w:lineRule="auto"/>
    </w:pPr>
  </w:style>
  <w:style w:type="character" w:styleId="Kommentarzeichen">
    <w:name w:val="annotation reference"/>
    <w:basedOn w:val="Absatz-Standardschriftart"/>
    <w:uiPriority w:val="99"/>
    <w:semiHidden/>
    <w:unhideWhenUsed/>
    <w:rsid w:val="006622FF"/>
    <w:rPr>
      <w:sz w:val="16"/>
      <w:szCs w:val="16"/>
    </w:rPr>
  </w:style>
  <w:style w:type="paragraph" w:styleId="Kommentartext">
    <w:name w:val="annotation text"/>
    <w:basedOn w:val="Standard"/>
    <w:link w:val="KommentartextZchn"/>
    <w:uiPriority w:val="99"/>
    <w:semiHidden/>
    <w:unhideWhenUsed/>
    <w:rsid w:val="006622F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622FF"/>
    <w:rPr>
      <w:sz w:val="20"/>
      <w:szCs w:val="20"/>
    </w:rPr>
  </w:style>
  <w:style w:type="paragraph" w:styleId="Kommentarthema">
    <w:name w:val="annotation subject"/>
    <w:basedOn w:val="Kommentartext"/>
    <w:next w:val="Kommentartext"/>
    <w:link w:val="KommentarthemaZchn"/>
    <w:uiPriority w:val="99"/>
    <w:semiHidden/>
    <w:unhideWhenUsed/>
    <w:rsid w:val="006622FF"/>
    <w:rPr>
      <w:b/>
      <w:bCs/>
    </w:rPr>
  </w:style>
  <w:style w:type="character" w:customStyle="1" w:styleId="KommentarthemaZchn">
    <w:name w:val="Kommentarthema Zchn"/>
    <w:basedOn w:val="KommentartextZchn"/>
    <w:link w:val="Kommentarthema"/>
    <w:uiPriority w:val="99"/>
    <w:semiHidden/>
    <w:rsid w:val="006622FF"/>
    <w:rPr>
      <w:b/>
      <w:bCs/>
      <w:sz w:val="20"/>
      <w:szCs w:val="20"/>
    </w:rPr>
  </w:style>
  <w:style w:type="character" w:styleId="BesuchterLink">
    <w:name w:val="FollowedHyperlink"/>
    <w:basedOn w:val="Absatz-Standardschriftart"/>
    <w:uiPriority w:val="99"/>
    <w:semiHidden/>
    <w:unhideWhenUsed/>
    <w:rsid w:val="00484DA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962888">
      <w:bodyDiv w:val="1"/>
      <w:marLeft w:val="0"/>
      <w:marRight w:val="0"/>
      <w:marTop w:val="0"/>
      <w:marBottom w:val="0"/>
      <w:divBdr>
        <w:top w:val="none" w:sz="0" w:space="0" w:color="auto"/>
        <w:left w:val="none" w:sz="0" w:space="0" w:color="auto"/>
        <w:bottom w:val="none" w:sz="0" w:space="0" w:color="auto"/>
        <w:right w:val="none" w:sz="0" w:space="0" w:color="auto"/>
      </w:divBdr>
    </w:div>
    <w:div w:id="1502698912">
      <w:bodyDiv w:val="1"/>
      <w:marLeft w:val="0"/>
      <w:marRight w:val="0"/>
      <w:marTop w:val="0"/>
      <w:marBottom w:val="0"/>
      <w:divBdr>
        <w:top w:val="none" w:sz="0" w:space="0" w:color="auto"/>
        <w:left w:val="none" w:sz="0" w:space="0" w:color="auto"/>
        <w:bottom w:val="none" w:sz="0" w:space="0" w:color="auto"/>
        <w:right w:val="none" w:sz="0" w:space="0" w:color="auto"/>
      </w:divBdr>
    </w:div>
    <w:div w:id="2054385488">
      <w:bodyDiv w:val="1"/>
      <w:marLeft w:val="0"/>
      <w:marRight w:val="0"/>
      <w:marTop w:val="0"/>
      <w:marBottom w:val="0"/>
      <w:divBdr>
        <w:top w:val="none" w:sz="0" w:space="0" w:color="auto"/>
        <w:left w:val="none" w:sz="0" w:space="0" w:color="auto"/>
        <w:bottom w:val="none" w:sz="0" w:space="0" w:color="auto"/>
        <w:right w:val="none" w:sz="0" w:space="0" w:color="auto"/>
      </w:divBdr>
      <w:divsChild>
        <w:div w:id="530994233">
          <w:marLeft w:val="0"/>
          <w:marRight w:val="0"/>
          <w:marTop w:val="0"/>
          <w:marBottom w:val="180"/>
          <w:divBdr>
            <w:top w:val="none" w:sz="0" w:space="0" w:color="auto"/>
            <w:left w:val="none" w:sz="0" w:space="0" w:color="auto"/>
            <w:bottom w:val="none" w:sz="0" w:space="0" w:color="auto"/>
            <w:right w:val="none" w:sz="0" w:space="0" w:color="auto"/>
          </w:divBdr>
          <w:divsChild>
            <w:div w:id="1084104136">
              <w:marLeft w:val="0"/>
              <w:marRight w:val="0"/>
              <w:marTop w:val="0"/>
              <w:marBottom w:val="360"/>
              <w:divBdr>
                <w:top w:val="none" w:sz="0" w:space="0" w:color="auto"/>
                <w:left w:val="none" w:sz="0" w:space="0" w:color="auto"/>
                <w:bottom w:val="none" w:sz="0" w:space="0" w:color="auto"/>
                <w:right w:val="none" w:sz="0" w:space="0" w:color="auto"/>
              </w:divBdr>
            </w:div>
          </w:divsChild>
        </w:div>
        <w:div w:id="1483279175">
          <w:marLeft w:val="0"/>
          <w:marRight w:val="320"/>
          <w:marTop w:val="60"/>
          <w:marBottom w:val="180"/>
          <w:divBdr>
            <w:top w:val="none" w:sz="0" w:space="0" w:color="auto"/>
            <w:left w:val="none" w:sz="0" w:space="0" w:color="auto"/>
            <w:bottom w:val="none" w:sz="0" w:space="0" w:color="auto"/>
            <w:right w:val="none" w:sz="0" w:space="0" w:color="auto"/>
          </w:divBdr>
          <w:divsChild>
            <w:div w:id="1875381254">
              <w:marLeft w:val="0"/>
              <w:marRight w:val="0"/>
              <w:marTop w:val="0"/>
              <w:marBottom w:val="0"/>
              <w:divBdr>
                <w:top w:val="none" w:sz="0" w:space="0" w:color="auto"/>
                <w:left w:val="none" w:sz="0" w:space="0" w:color="auto"/>
                <w:bottom w:val="none" w:sz="0" w:space="0" w:color="auto"/>
                <w:right w:val="none" w:sz="0" w:space="0" w:color="auto"/>
              </w:divBdr>
            </w:div>
          </w:divsChild>
        </w:div>
        <w:div w:id="1960840448">
          <w:marLeft w:val="0"/>
          <w:marRight w:val="0"/>
          <w:marTop w:val="0"/>
          <w:marBottom w:val="180"/>
          <w:divBdr>
            <w:top w:val="none" w:sz="0" w:space="0" w:color="auto"/>
            <w:left w:val="none" w:sz="0" w:space="0" w:color="auto"/>
            <w:bottom w:val="none" w:sz="0" w:space="0" w:color="auto"/>
            <w:right w:val="none" w:sz="0" w:space="0" w:color="auto"/>
          </w:divBdr>
          <w:divsChild>
            <w:div w:id="729814227">
              <w:marLeft w:val="0"/>
              <w:marRight w:val="0"/>
              <w:marTop w:val="0"/>
              <w:marBottom w:val="360"/>
              <w:divBdr>
                <w:top w:val="none" w:sz="0" w:space="0" w:color="auto"/>
                <w:left w:val="none" w:sz="0" w:space="0" w:color="auto"/>
                <w:bottom w:val="none" w:sz="0" w:space="0" w:color="auto"/>
                <w:right w:val="none" w:sz="0" w:space="0" w:color="auto"/>
              </w:divBdr>
            </w:div>
          </w:divsChild>
        </w:div>
        <w:div w:id="1121924199">
          <w:marLeft w:val="0"/>
          <w:marRight w:val="0"/>
          <w:marTop w:val="0"/>
          <w:marBottom w:val="180"/>
          <w:divBdr>
            <w:top w:val="none" w:sz="0" w:space="0" w:color="auto"/>
            <w:left w:val="none" w:sz="0" w:space="0" w:color="auto"/>
            <w:bottom w:val="none" w:sz="0" w:space="0" w:color="auto"/>
            <w:right w:val="none" w:sz="0" w:space="0" w:color="auto"/>
          </w:divBdr>
          <w:divsChild>
            <w:div w:id="1460416427">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antike-heilkunde.de" TargetMode="External"/><Relationship Id="rId18" Type="http://schemas.openxmlformats.org/officeDocument/2006/relationships/hyperlink" Target="http://www.presta.knieriem.net" TargetMode="External"/><Relationship Id="rId3" Type="http://schemas.openxmlformats.org/officeDocument/2006/relationships/settings" Target="settings.xml"/><Relationship Id="rId21" Type="http://schemas.openxmlformats.org/officeDocument/2006/relationships/image" Target="media/image7.jpeg"/><Relationship Id="rId7" Type="http://schemas.openxmlformats.org/officeDocument/2006/relationships/image" Target="media/image3.png"/><Relationship Id="rId12" Type="http://schemas.openxmlformats.org/officeDocument/2006/relationships/hyperlink" Target="http://www.ars-replika.de" TargetMode="External"/><Relationship Id="rId17" Type="http://schemas.openxmlformats.org/officeDocument/2006/relationships/hyperlink" Target="http://www.bastilippo.de" TargetMode="External"/><Relationship Id="rId2" Type="http://schemas.openxmlformats.org/officeDocument/2006/relationships/styles" Target="styles.xml"/><Relationship Id="rId16" Type="http://schemas.openxmlformats.org/officeDocument/2006/relationships/hyperlink" Target="http://www.negotiator.jimdofree.com" TargetMode="External"/><Relationship Id="rId20" Type="http://schemas.openxmlformats.org/officeDocument/2006/relationships/hyperlink" Target="http://www.hydraulis.de"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apx.lvr.de"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www.schola-romana.de" TargetMode="External"/><Relationship Id="rId23"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hyperlink" Target="http://www.atelier-artaes.de"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diltheyschule.de" TargetMode="External"/><Relationship Id="rId22" Type="http://schemas.openxmlformats.org/officeDocument/2006/relationships/hyperlink" Target="http://www.stadtmuseum-wiesbaden.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3295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 Falk</dc:creator>
  <cp:keywords/>
  <dc:description/>
  <cp:lastModifiedBy>eva.koehler@stiftung-stadtmuseum-wiesbaden.de</cp:lastModifiedBy>
  <cp:revision>10</cp:revision>
  <dcterms:created xsi:type="dcterms:W3CDTF">2022-09-15T14:13:00Z</dcterms:created>
  <dcterms:modified xsi:type="dcterms:W3CDTF">2022-09-26T13:12:00Z</dcterms:modified>
</cp:coreProperties>
</file>