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2F447" w14:textId="431C8FBD" w:rsidR="00CB6B91" w:rsidRPr="00412D99" w:rsidRDefault="00D858B3" w:rsidP="00CB6B91">
      <w:pPr>
        <w:rPr>
          <w:rFonts w:cstheme="minorHAnsi"/>
          <w:color w:val="000000" w:themeColor="text1"/>
        </w:rPr>
      </w:pPr>
      <w:r w:rsidRPr="00412D99">
        <w:rPr>
          <w:rFonts w:cstheme="minorHAnsi"/>
          <w:noProof/>
        </w:rPr>
        <w:drawing>
          <wp:anchor distT="0" distB="0" distL="114300" distR="114300" simplePos="0" relativeHeight="251659264" behindDoc="0" locked="0" layoutInCell="1" allowOverlap="1" wp14:anchorId="67225BCD" wp14:editId="51A275D1">
            <wp:simplePos x="0" y="0"/>
            <wp:positionH relativeFrom="column">
              <wp:posOffset>4833620</wp:posOffset>
            </wp:positionH>
            <wp:positionV relativeFrom="paragraph">
              <wp:posOffset>5442</wp:posOffset>
            </wp:positionV>
            <wp:extent cx="1309307" cy="828675"/>
            <wp:effectExtent l="0" t="0" r="5715" b="0"/>
            <wp:wrapNone/>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09307" cy="8286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17CB" w:rsidRPr="00412D99">
        <w:rPr>
          <w:rFonts w:cstheme="minorHAnsi"/>
          <w:b/>
          <w:bCs/>
        </w:rPr>
        <w:t xml:space="preserve">PRESSEINFORMATION ZUR </w:t>
      </w:r>
      <w:r w:rsidR="006F69D2" w:rsidRPr="00412D99">
        <w:rPr>
          <w:rFonts w:cstheme="minorHAnsi"/>
          <w:b/>
          <w:bCs/>
        </w:rPr>
        <w:t>SONDERAUSSTELLUNG</w:t>
      </w:r>
      <w:r w:rsidR="00CB6B91" w:rsidRPr="00412D99">
        <w:rPr>
          <w:rFonts w:cstheme="minorHAnsi"/>
          <w:b/>
          <w:bCs/>
        </w:rPr>
        <w:br/>
      </w:r>
    </w:p>
    <w:p w14:paraId="77A347F9" w14:textId="267AFBD9" w:rsidR="00E05399" w:rsidRPr="00412D99" w:rsidRDefault="008A7792" w:rsidP="00E05399">
      <w:pPr>
        <w:spacing w:after="0" w:line="240" w:lineRule="auto"/>
        <w:rPr>
          <w:rFonts w:cstheme="minorHAnsi"/>
          <w:b/>
          <w:bCs/>
        </w:rPr>
      </w:pPr>
      <w:r w:rsidRPr="00412D99">
        <w:rPr>
          <w:rFonts w:cstheme="minorHAnsi"/>
          <w:b/>
          <w:bCs/>
        </w:rPr>
        <w:t>Kaspar Kögler</w:t>
      </w:r>
      <w:r w:rsidR="008056B4" w:rsidRPr="00412D99">
        <w:rPr>
          <w:rFonts w:cstheme="minorHAnsi"/>
          <w:b/>
          <w:bCs/>
        </w:rPr>
        <w:t xml:space="preserve">. </w:t>
      </w:r>
      <w:r w:rsidRPr="00412D99">
        <w:rPr>
          <w:rFonts w:cstheme="minorHAnsi"/>
          <w:b/>
          <w:bCs/>
        </w:rPr>
        <w:t>In kleinem Kreis</w:t>
      </w:r>
      <w:r w:rsidR="008056B4" w:rsidRPr="00412D99">
        <w:rPr>
          <w:rFonts w:cstheme="minorHAnsi"/>
          <w:b/>
          <w:bCs/>
        </w:rPr>
        <w:br/>
      </w:r>
      <w:r w:rsidRPr="00412D99">
        <w:rPr>
          <w:rFonts w:cstheme="minorHAnsi"/>
        </w:rPr>
        <w:t>15</w:t>
      </w:r>
      <w:r w:rsidR="006F69D2" w:rsidRPr="00412D99">
        <w:rPr>
          <w:rFonts w:cstheme="minorHAnsi"/>
        </w:rPr>
        <w:t>.</w:t>
      </w:r>
      <w:r w:rsidR="00002D18" w:rsidRPr="00412D99">
        <w:rPr>
          <w:rFonts w:cstheme="minorHAnsi"/>
        </w:rPr>
        <w:t xml:space="preserve"> </w:t>
      </w:r>
      <w:r w:rsidRPr="00412D99">
        <w:rPr>
          <w:rFonts w:cstheme="minorHAnsi"/>
        </w:rPr>
        <w:t xml:space="preserve">November 2023 </w:t>
      </w:r>
      <w:r w:rsidR="00002D18" w:rsidRPr="00412D99">
        <w:rPr>
          <w:rFonts w:cstheme="minorHAnsi"/>
        </w:rPr>
        <w:t xml:space="preserve">bis zum </w:t>
      </w:r>
      <w:r w:rsidRPr="00412D99">
        <w:rPr>
          <w:rFonts w:cstheme="minorHAnsi"/>
        </w:rPr>
        <w:t>03</w:t>
      </w:r>
      <w:r w:rsidR="00002D18" w:rsidRPr="00412D99">
        <w:rPr>
          <w:rFonts w:cstheme="minorHAnsi"/>
        </w:rPr>
        <w:t xml:space="preserve">. </w:t>
      </w:r>
      <w:r w:rsidRPr="00412D99">
        <w:rPr>
          <w:rFonts w:cstheme="minorHAnsi"/>
        </w:rPr>
        <w:t>März</w:t>
      </w:r>
      <w:r w:rsidR="00002D18" w:rsidRPr="00412D99">
        <w:rPr>
          <w:rFonts w:cstheme="minorHAnsi"/>
        </w:rPr>
        <w:t xml:space="preserve"> </w:t>
      </w:r>
      <w:r w:rsidR="006F69D2" w:rsidRPr="00412D99">
        <w:rPr>
          <w:rFonts w:cstheme="minorHAnsi"/>
        </w:rPr>
        <w:t>202</w:t>
      </w:r>
      <w:r w:rsidRPr="00412D99">
        <w:rPr>
          <w:rFonts w:cstheme="minorHAnsi"/>
        </w:rPr>
        <w:t>4</w:t>
      </w:r>
      <w:r w:rsidR="006F69D2" w:rsidRPr="00412D99">
        <w:rPr>
          <w:rFonts w:cstheme="minorHAnsi"/>
        </w:rPr>
        <w:t xml:space="preserve"> </w:t>
      </w:r>
      <w:r w:rsidR="00D858B3" w:rsidRPr="00412D99">
        <w:rPr>
          <w:rFonts w:cstheme="minorHAnsi"/>
        </w:rPr>
        <w:br/>
      </w:r>
      <w:r w:rsidR="006F69D2" w:rsidRPr="00412D99">
        <w:rPr>
          <w:rFonts w:cstheme="minorHAnsi"/>
        </w:rPr>
        <w:t xml:space="preserve">im </w:t>
      </w:r>
      <w:r w:rsidR="006F69D2" w:rsidRPr="00412D99">
        <w:rPr>
          <w:rFonts w:cstheme="minorHAnsi"/>
          <w:i/>
          <w:iCs/>
        </w:rPr>
        <w:t xml:space="preserve">sam – Stadtmuseum am Markt </w:t>
      </w:r>
      <w:r w:rsidR="006F69D2" w:rsidRPr="00412D99">
        <w:rPr>
          <w:rFonts w:cstheme="minorHAnsi"/>
        </w:rPr>
        <w:t>in Wiesbaden</w:t>
      </w:r>
    </w:p>
    <w:p w14:paraId="6172AEC3" w14:textId="0AB9D17A" w:rsidR="008A7792" w:rsidRPr="00412D99" w:rsidRDefault="008A7792">
      <w:pPr>
        <w:rPr>
          <w:rFonts w:cstheme="minorHAnsi"/>
          <w:b/>
          <w:bCs/>
          <w:color w:val="000000" w:themeColor="text1"/>
        </w:rPr>
      </w:pPr>
    </w:p>
    <w:p w14:paraId="1E6B7C71" w14:textId="77777777" w:rsidR="00076AD2" w:rsidRPr="00412D99" w:rsidRDefault="00076AD2" w:rsidP="00076AD2">
      <w:pPr>
        <w:autoSpaceDE w:val="0"/>
        <w:autoSpaceDN w:val="0"/>
        <w:adjustRightInd w:val="0"/>
        <w:spacing w:after="0" w:line="240" w:lineRule="auto"/>
        <w:rPr>
          <w:rFonts w:cstheme="minorHAnsi"/>
          <w:b/>
          <w:bCs/>
        </w:rPr>
      </w:pPr>
      <w:r w:rsidRPr="00412D99">
        <w:rPr>
          <w:rFonts w:cstheme="minorHAnsi"/>
          <w:b/>
          <w:bCs/>
        </w:rPr>
        <w:t>Der Maler im Netzwerk Wiesbadener Industriellen-Familien</w:t>
      </w:r>
    </w:p>
    <w:p w14:paraId="15FB2773" w14:textId="165447B3" w:rsidR="000B0109" w:rsidRPr="00412D99" w:rsidRDefault="000B0109" w:rsidP="00076AD2">
      <w:pPr>
        <w:pStyle w:val="Anleser2"/>
        <w:rPr>
          <w:rFonts w:asciiTheme="minorHAnsi" w:hAnsiTheme="minorHAnsi" w:cstheme="minorHAnsi"/>
          <w:i w:val="0"/>
          <w:iCs/>
          <w:sz w:val="22"/>
          <w:szCs w:val="22"/>
        </w:rPr>
      </w:pPr>
      <w:r w:rsidRPr="00412D99">
        <w:rPr>
          <w:rFonts w:asciiTheme="minorHAnsi" w:hAnsiTheme="minorHAnsi" w:cstheme="minorHAnsi"/>
          <w:i w:val="0"/>
          <w:iCs/>
          <w:sz w:val="22"/>
          <w:szCs w:val="22"/>
        </w:rPr>
        <w:t>Was haben der Chemiker Carl Remigius Fresenius, der Künstler Ludwig Knaus und Mitglieder der Unternehmerfamilien Dyckerhoff, Kalle, Albert und Knoop gemeinsam? Sie alle ließen sich von Kaspar Kögler malen. Gestern wie heute bereicherten soziale Netzwerke das private und berufliche Leben.</w:t>
      </w:r>
    </w:p>
    <w:p w14:paraId="06629DB9" w14:textId="77777777" w:rsidR="000B0109" w:rsidRPr="00412D99" w:rsidRDefault="000B0109">
      <w:pPr>
        <w:rPr>
          <w:rFonts w:cstheme="minorHAnsi"/>
          <w:b/>
          <w:bCs/>
          <w:color w:val="000000" w:themeColor="text1"/>
        </w:rPr>
      </w:pPr>
    </w:p>
    <w:p w14:paraId="60E8E572" w14:textId="6262F6A3" w:rsidR="008A7792" w:rsidRPr="00412D99" w:rsidRDefault="008A7792" w:rsidP="008A7792">
      <w:pPr>
        <w:autoSpaceDE w:val="0"/>
        <w:autoSpaceDN w:val="0"/>
        <w:adjustRightInd w:val="0"/>
        <w:spacing w:after="0" w:line="240" w:lineRule="auto"/>
        <w:rPr>
          <w:rFonts w:cstheme="minorHAnsi"/>
          <w:b/>
          <w:bCs/>
        </w:rPr>
      </w:pPr>
      <w:r w:rsidRPr="00412D99">
        <w:rPr>
          <w:rFonts w:cstheme="minorHAnsi"/>
          <w:b/>
          <w:bCs/>
        </w:rPr>
        <w:t xml:space="preserve">Die Familie Dyckerhoff im Rokoko-Gewand – </w:t>
      </w:r>
      <w:r w:rsidRPr="00412D99">
        <w:rPr>
          <w:rFonts w:cstheme="minorHAnsi"/>
          <w:b/>
          <w:bCs/>
        </w:rPr>
        <w:br/>
        <w:t>Ein außergewöhnliches Bild zum Jubiläumsjahr von Kaspar Kögler</w:t>
      </w:r>
    </w:p>
    <w:p w14:paraId="4AB33FE5" w14:textId="4B1D909A" w:rsidR="008A7792" w:rsidRPr="00412D99" w:rsidRDefault="008A7792" w:rsidP="00412D99">
      <w:pPr>
        <w:autoSpaceDE w:val="0"/>
        <w:autoSpaceDN w:val="0"/>
        <w:adjustRightInd w:val="0"/>
        <w:spacing w:after="0" w:line="240" w:lineRule="auto"/>
        <w:rPr>
          <w:rFonts w:cstheme="minorHAnsi"/>
          <w:b/>
          <w:bCs/>
        </w:rPr>
      </w:pPr>
      <w:r w:rsidRPr="00412D99">
        <w:rPr>
          <w:rFonts w:cstheme="minorHAnsi"/>
          <w:b/>
          <w:bCs/>
        </w:rPr>
        <w:t xml:space="preserve"> </w:t>
      </w:r>
      <w:bookmarkStart w:id="0" w:name="_Hlk135655116"/>
      <w:bookmarkStart w:id="1" w:name="_Hlk139881763"/>
      <w:r w:rsidRPr="00412D99">
        <w:rPr>
          <w:rFonts w:cstheme="minorHAnsi"/>
        </w:rPr>
        <w:t xml:space="preserve">2023 jähren sich das Geburts- und das Todesjahr </w:t>
      </w:r>
      <w:r w:rsidRPr="00412D99">
        <w:rPr>
          <w:rFonts w:cstheme="minorHAnsi"/>
          <w:b/>
          <w:bCs/>
        </w:rPr>
        <w:t>Kaspar Köglers</w:t>
      </w:r>
      <w:r w:rsidRPr="00412D99">
        <w:rPr>
          <w:rFonts w:cstheme="minorHAnsi"/>
        </w:rPr>
        <w:t xml:space="preserve"> (</w:t>
      </w:r>
      <w:proofErr w:type="spellStart"/>
      <w:r w:rsidRPr="00412D99">
        <w:rPr>
          <w:rFonts w:cstheme="minorHAnsi"/>
        </w:rPr>
        <w:t>Molsberg</w:t>
      </w:r>
      <w:proofErr w:type="spellEnd"/>
      <w:r w:rsidRPr="00412D99">
        <w:rPr>
          <w:rFonts w:cstheme="minorHAnsi"/>
        </w:rPr>
        <w:t xml:space="preserve"> / Westerwald 1838–1923 Wiesbaden) zum 185. bzw. 100. Mal. </w:t>
      </w:r>
      <w:bookmarkEnd w:id="0"/>
      <w:r w:rsidRPr="00412D99">
        <w:rPr>
          <w:rFonts w:cstheme="minorHAnsi"/>
        </w:rPr>
        <w:t xml:space="preserve"> Kögler war Ehrenvorsitzender des Nassauischen Kunstvereins und künstlerischer Berater der Stadt zum Bau des neuen Kurhauses und des neuen Museums.</w:t>
      </w:r>
    </w:p>
    <w:p w14:paraId="59A715E6" w14:textId="77777777" w:rsidR="008A7792" w:rsidRPr="00412D99" w:rsidRDefault="008A7792" w:rsidP="008A7792">
      <w:pPr>
        <w:rPr>
          <w:rFonts w:cstheme="minorHAnsi"/>
        </w:rPr>
      </w:pPr>
      <w:r w:rsidRPr="00412D99">
        <w:rPr>
          <w:rFonts w:cstheme="minorHAnsi"/>
        </w:rPr>
        <w:t xml:space="preserve">Der vielseitige Künstler wirkte als </w:t>
      </w:r>
      <w:r w:rsidRPr="00412D99">
        <w:rPr>
          <w:rFonts w:cstheme="minorHAnsi"/>
          <w:b/>
          <w:bCs/>
        </w:rPr>
        <w:t>Maler, Zeichner und Schriftsteller</w:t>
      </w:r>
      <w:r w:rsidRPr="00412D99">
        <w:rPr>
          <w:rFonts w:cstheme="minorHAnsi"/>
        </w:rPr>
        <w:t xml:space="preserve">. Nach Wanderjahren als Kirchenmaler kam Kögler Anfang der 1860er Jahre nach Wiesbaden, wo er u.a. als </w:t>
      </w:r>
      <w:r w:rsidRPr="00412D99">
        <w:rPr>
          <w:rFonts w:cstheme="minorHAnsi"/>
          <w:b/>
          <w:bCs/>
        </w:rPr>
        <w:t xml:space="preserve">Dekorationsmaler in öffentlichen Gebäuden </w:t>
      </w:r>
      <w:r w:rsidRPr="00412D99">
        <w:rPr>
          <w:rFonts w:cstheme="minorHAnsi"/>
        </w:rPr>
        <w:t xml:space="preserve">wirkte, so etwa im Theater (Zuschauerraum und Foyer) oder im Neuen Rathaus (Ratskeller). Auf Vermittlung seines Ateliernachbarn und späteren Schwagers </w:t>
      </w:r>
      <w:r w:rsidRPr="00412D99">
        <w:rPr>
          <w:rFonts w:cstheme="minorHAnsi"/>
          <w:b/>
          <w:bCs/>
        </w:rPr>
        <w:t>Wilhelm Bogler</w:t>
      </w:r>
      <w:r w:rsidRPr="00412D99">
        <w:rPr>
          <w:rFonts w:cstheme="minorHAnsi"/>
        </w:rPr>
        <w:t xml:space="preserve"> erhielt Kögler den Auftrag, den »Festsaal« (heute: »Friedrich-August-Saal«) der 1874 nach Plänen Boglers vollendeten Wiesbadener Casino-Gesellschaft auszumalen.</w:t>
      </w:r>
    </w:p>
    <w:p w14:paraId="79FFECFF" w14:textId="77777777" w:rsidR="008A7792" w:rsidRPr="00412D99" w:rsidRDefault="008A7792" w:rsidP="008A7792">
      <w:pPr>
        <w:rPr>
          <w:rFonts w:cstheme="minorHAnsi"/>
        </w:rPr>
      </w:pPr>
      <w:r w:rsidRPr="00412D99">
        <w:rPr>
          <w:rFonts w:cstheme="minorHAnsi"/>
        </w:rPr>
        <w:t xml:space="preserve">Dieser Auftrag lässt Köglers sehr </w:t>
      </w:r>
      <w:r w:rsidRPr="00412D99">
        <w:rPr>
          <w:rFonts w:cstheme="minorHAnsi"/>
          <w:b/>
          <w:bCs/>
        </w:rPr>
        <w:t>ausgeprägte Verflechtung von Privat- und Berufsleben</w:t>
      </w:r>
      <w:r w:rsidRPr="00412D99">
        <w:rPr>
          <w:rFonts w:cstheme="minorHAnsi"/>
        </w:rPr>
        <w:t xml:space="preserve"> erkennen, weshalb die Ausstellung das </w:t>
      </w:r>
      <w:r w:rsidRPr="00412D99">
        <w:rPr>
          <w:rFonts w:cstheme="minorHAnsi"/>
          <w:b/>
          <w:bCs/>
        </w:rPr>
        <w:t>Netzwerk des Künstlers</w:t>
      </w:r>
      <w:r w:rsidRPr="00412D99">
        <w:rPr>
          <w:rFonts w:cstheme="minorHAnsi"/>
        </w:rPr>
        <w:t xml:space="preserve"> beleuchtet. Dieses enthüllt auch ein dreiteiliges Gemälde (Triptychon), das Kögler um 1900</w:t>
      </w:r>
      <w:r w:rsidRPr="00412D99">
        <w:rPr>
          <w:rFonts w:cstheme="minorHAnsi"/>
          <w:color w:val="FF0000"/>
        </w:rPr>
        <w:t xml:space="preserve"> </w:t>
      </w:r>
      <w:r w:rsidRPr="00412D99">
        <w:rPr>
          <w:rFonts w:cstheme="minorHAnsi"/>
        </w:rPr>
        <w:t xml:space="preserve">für die </w:t>
      </w:r>
      <w:r w:rsidRPr="00412D99">
        <w:rPr>
          <w:rFonts w:cstheme="minorHAnsi"/>
          <w:b/>
          <w:bCs/>
        </w:rPr>
        <w:t>Biebricher Industriellen-Familie Dyckerhoff</w:t>
      </w:r>
      <w:r w:rsidRPr="00412D99">
        <w:rPr>
          <w:rFonts w:cstheme="minorHAnsi"/>
        </w:rPr>
        <w:t xml:space="preserve"> schuf und das den Mittelpunkt der konzentrierten Sonderausstellung im sam bilden wird. Zu Beginn des Jubiläumsjahres 2023 gelang es der Stiftung Stadtmuseum Wiesbaden, das Objekt zu erwerben und somit dauerhaft in die Sammlung zu integrieren. </w:t>
      </w:r>
    </w:p>
    <w:p w14:paraId="622E00F3" w14:textId="77777777" w:rsidR="00412D99" w:rsidRDefault="008A7792" w:rsidP="00412D99">
      <w:pPr>
        <w:rPr>
          <w:rFonts w:cstheme="minorHAnsi"/>
          <w:b/>
          <w:bCs/>
          <w:color w:val="000000" w:themeColor="text1"/>
        </w:rPr>
      </w:pPr>
      <w:r w:rsidRPr="00412D99">
        <w:rPr>
          <w:rFonts w:cstheme="minorHAnsi"/>
        </w:rPr>
        <w:t>Die drei zusammengehörenden Gemälde zeigen Mitglieder und Freunde der Familie Dyckerhoff in geselliger Runde, und zwar im Rokoko-Kostüm! Die Ausstellung ergründet, was es mit diesem kuriosen Gemälde auf sich hat und wie es sich in Köglers Gesamtwerk sowie die zeitgenössische Kunst einfügt.</w:t>
      </w:r>
      <w:bookmarkEnd w:id="1"/>
    </w:p>
    <w:p w14:paraId="2D75FB9A" w14:textId="52152E6E" w:rsidR="00D858B3" w:rsidRPr="00412D99" w:rsidRDefault="008A7792" w:rsidP="00412D99">
      <w:pPr>
        <w:rPr>
          <w:rFonts w:cstheme="minorHAnsi"/>
          <w:b/>
          <w:bCs/>
          <w:color w:val="000000" w:themeColor="text1"/>
        </w:rPr>
      </w:pPr>
      <w:r w:rsidRPr="00412D99">
        <w:rPr>
          <w:rFonts w:cstheme="minorHAnsi"/>
          <w:b/>
          <w:bCs/>
        </w:rPr>
        <w:t>Kaspar Kögler. In kleinem Kreis</w:t>
      </w:r>
      <w:r w:rsidR="00002D18" w:rsidRPr="00412D99">
        <w:rPr>
          <w:rFonts w:cstheme="minorHAnsi"/>
          <w:b/>
          <w:bCs/>
        </w:rPr>
        <w:br/>
      </w:r>
      <w:r w:rsidRPr="00412D99">
        <w:rPr>
          <w:rFonts w:cstheme="minorHAnsi"/>
        </w:rPr>
        <w:t>15</w:t>
      </w:r>
      <w:r w:rsidR="00002D18" w:rsidRPr="00412D99">
        <w:rPr>
          <w:rFonts w:cstheme="minorHAnsi"/>
        </w:rPr>
        <w:t xml:space="preserve">. </w:t>
      </w:r>
      <w:r w:rsidRPr="00412D99">
        <w:rPr>
          <w:rFonts w:cstheme="minorHAnsi"/>
        </w:rPr>
        <w:t>November 2023</w:t>
      </w:r>
      <w:r w:rsidR="00002D18" w:rsidRPr="00412D99">
        <w:rPr>
          <w:rFonts w:cstheme="minorHAnsi"/>
        </w:rPr>
        <w:t xml:space="preserve"> bis zum </w:t>
      </w:r>
      <w:r w:rsidRPr="00412D99">
        <w:rPr>
          <w:rFonts w:cstheme="minorHAnsi"/>
        </w:rPr>
        <w:t>03</w:t>
      </w:r>
      <w:r w:rsidR="00002D18" w:rsidRPr="00412D99">
        <w:rPr>
          <w:rFonts w:cstheme="minorHAnsi"/>
        </w:rPr>
        <w:t xml:space="preserve">. </w:t>
      </w:r>
      <w:r w:rsidRPr="00412D99">
        <w:rPr>
          <w:rFonts w:cstheme="minorHAnsi"/>
        </w:rPr>
        <w:t xml:space="preserve">März </w:t>
      </w:r>
      <w:r w:rsidR="00002D18" w:rsidRPr="00412D99">
        <w:rPr>
          <w:rFonts w:cstheme="minorHAnsi"/>
        </w:rPr>
        <w:t>202</w:t>
      </w:r>
      <w:r w:rsidRPr="00412D99">
        <w:rPr>
          <w:rFonts w:cstheme="minorHAnsi"/>
        </w:rPr>
        <w:t>4</w:t>
      </w:r>
      <w:r w:rsidR="00412D99">
        <w:rPr>
          <w:rFonts w:cstheme="minorHAnsi"/>
        </w:rPr>
        <w:t xml:space="preserve"> </w:t>
      </w:r>
      <w:r w:rsidR="00D858B3" w:rsidRPr="00412D99">
        <w:rPr>
          <w:rFonts w:cstheme="minorHAnsi"/>
        </w:rPr>
        <w:t xml:space="preserve">im </w:t>
      </w:r>
      <w:r w:rsidR="00002D18" w:rsidRPr="00412D99">
        <w:rPr>
          <w:rFonts w:cstheme="minorHAnsi"/>
          <w:i/>
          <w:iCs/>
        </w:rPr>
        <w:t>sam – Stadtmuseum am Markt in Wiesbaden</w:t>
      </w:r>
    </w:p>
    <w:p w14:paraId="2242143F" w14:textId="77777777" w:rsidR="00D858B3" w:rsidRPr="00412D99" w:rsidRDefault="00D858B3" w:rsidP="00002D18">
      <w:pPr>
        <w:spacing w:after="0" w:line="240" w:lineRule="auto"/>
        <w:rPr>
          <w:rFonts w:cstheme="minorHAnsi"/>
        </w:rPr>
      </w:pPr>
      <w:r w:rsidRPr="00412D99">
        <w:rPr>
          <w:rFonts w:cstheme="minorHAnsi"/>
          <w:b/>
          <w:bCs/>
        </w:rPr>
        <w:t>Direktorin</w:t>
      </w:r>
      <w:r w:rsidRPr="00412D99">
        <w:rPr>
          <w:rFonts w:cstheme="minorHAnsi"/>
        </w:rPr>
        <w:tab/>
      </w:r>
      <w:r w:rsidRPr="00412D99">
        <w:rPr>
          <w:rFonts w:cstheme="minorHAnsi"/>
        </w:rPr>
        <w:tab/>
      </w:r>
      <w:r w:rsidRPr="00412D99">
        <w:rPr>
          <w:rFonts w:cstheme="minorHAnsi"/>
        </w:rPr>
        <w:tab/>
        <w:t>Sabine Philipp, M.A.</w:t>
      </w:r>
    </w:p>
    <w:p w14:paraId="56996427" w14:textId="7667EEB7" w:rsidR="00D858B3" w:rsidRPr="00412D99" w:rsidRDefault="008A7792" w:rsidP="00D858B3">
      <w:pPr>
        <w:spacing w:after="0" w:line="240" w:lineRule="auto"/>
        <w:ind w:left="2832" w:hanging="2832"/>
        <w:rPr>
          <w:rFonts w:cstheme="minorHAnsi"/>
        </w:rPr>
      </w:pPr>
      <w:r w:rsidRPr="00412D99">
        <w:rPr>
          <w:rFonts w:cstheme="minorHAnsi"/>
          <w:b/>
          <w:bCs/>
        </w:rPr>
        <w:t>Kuratorin der Ausstellung</w:t>
      </w:r>
      <w:r w:rsidR="00D858B3" w:rsidRPr="00412D99">
        <w:rPr>
          <w:rFonts w:cstheme="minorHAnsi"/>
          <w:b/>
          <w:bCs/>
        </w:rPr>
        <w:tab/>
      </w:r>
      <w:r w:rsidR="00D858B3" w:rsidRPr="00412D99">
        <w:rPr>
          <w:rFonts w:cstheme="minorHAnsi"/>
        </w:rPr>
        <w:t xml:space="preserve">Dr. Vera Klewitz, </w:t>
      </w:r>
      <w:r w:rsidR="00D858B3" w:rsidRPr="00412D99">
        <w:rPr>
          <w:rFonts w:cstheme="minorHAnsi"/>
        </w:rPr>
        <w:br/>
        <w:t>Kuratorin Stiftung Stadtmuseum Wiesbaden, Mittelalter bis heute</w:t>
      </w:r>
    </w:p>
    <w:p w14:paraId="7BFBAF8B" w14:textId="77777777" w:rsidR="002D7049" w:rsidRPr="00412D99" w:rsidRDefault="002D7049" w:rsidP="00D858B3">
      <w:pPr>
        <w:spacing w:after="0" w:line="240" w:lineRule="auto"/>
        <w:ind w:left="2832" w:hanging="2832"/>
        <w:rPr>
          <w:rFonts w:cstheme="minorHAnsi"/>
        </w:rPr>
      </w:pPr>
    </w:p>
    <w:p w14:paraId="55A41C69" w14:textId="7121249D" w:rsidR="00D858B3" w:rsidRPr="00412D99" w:rsidRDefault="002D7049" w:rsidP="00002D18">
      <w:pPr>
        <w:spacing w:after="0" w:line="240" w:lineRule="auto"/>
        <w:rPr>
          <w:rFonts w:cstheme="minorHAnsi"/>
        </w:rPr>
      </w:pPr>
      <w:r w:rsidRPr="00412D99">
        <w:rPr>
          <w:rFonts w:cstheme="minorHAnsi"/>
        </w:rPr>
        <w:t>Zur Ausstellung erscheint eine Begleitbroschüre, erhältlich im sam</w:t>
      </w:r>
      <w:r w:rsidR="00412D99" w:rsidRPr="00412D99">
        <w:rPr>
          <w:rFonts w:cstheme="minorHAnsi"/>
        </w:rPr>
        <w:t>.</w:t>
      </w:r>
    </w:p>
    <w:p w14:paraId="6737FF8F" w14:textId="77777777" w:rsidR="002D7049" w:rsidRPr="00412D99" w:rsidRDefault="002D7049" w:rsidP="00002D18">
      <w:pPr>
        <w:spacing w:after="0" w:line="240" w:lineRule="auto"/>
        <w:rPr>
          <w:rFonts w:cstheme="minorHAnsi"/>
        </w:rPr>
      </w:pPr>
    </w:p>
    <w:p w14:paraId="13E2C5BC" w14:textId="77777777" w:rsidR="006F69D2" w:rsidRPr="00412D99" w:rsidRDefault="006F69D2" w:rsidP="006F69D2">
      <w:pPr>
        <w:spacing w:after="0" w:line="240" w:lineRule="auto"/>
        <w:rPr>
          <w:rFonts w:cstheme="minorHAnsi"/>
          <w:b/>
          <w:bCs/>
          <w:color w:val="000000" w:themeColor="text1"/>
        </w:rPr>
      </w:pPr>
      <w:r w:rsidRPr="00412D99">
        <w:rPr>
          <w:rFonts w:cstheme="minorHAnsi"/>
          <w:b/>
          <w:bCs/>
          <w:color w:val="000000" w:themeColor="text1"/>
        </w:rPr>
        <w:t xml:space="preserve">sam </w:t>
      </w:r>
      <w:r w:rsidR="00002D18" w:rsidRPr="00412D99">
        <w:rPr>
          <w:rFonts w:cstheme="minorHAnsi"/>
          <w:b/>
          <w:bCs/>
          <w:color w:val="000000" w:themeColor="text1"/>
        </w:rPr>
        <w:t>–</w:t>
      </w:r>
      <w:r w:rsidRPr="00412D99">
        <w:rPr>
          <w:rFonts w:cstheme="minorHAnsi"/>
          <w:b/>
          <w:bCs/>
          <w:color w:val="000000" w:themeColor="text1"/>
        </w:rPr>
        <w:t xml:space="preserve"> Stadtmuseum am Markt</w:t>
      </w:r>
    </w:p>
    <w:p w14:paraId="7DC86BC0" w14:textId="77777777" w:rsidR="006F69D2" w:rsidRPr="00412D99" w:rsidRDefault="006F69D2" w:rsidP="006F69D2">
      <w:pPr>
        <w:spacing w:after="0" w:line="240" w:lineRule="auto"/>
        <w:rPr>
          <w:rFonts w:cstheme="minorHAnsi"/>
          <w:color w:val="000000" w:themeColor="text1"/>
        </w:rPr>
      </w:pPr>
      <w:r w:rsidRPr="00412D99">
        <w:rPr>
          <w:rFonts w:cstheme="minorHAnsi"/>
          <w:color w:val="000000" w:themeColor="text1"/>
        </w:rPr>
        <w:t>Marktplatz, 65183 Wiesbaden</w:t>
      </w:r>
    </w:p>
    <w:p w14:paraId="0CDA9645" w14:textId="50D5DBB0" w:rsidR="006F69D2" w:rsidRPr="00412D99" w:rsidRDefault="006F69D2" w:rsidP="006F69D2">
      <w:pPr>
        <w:spacing w:after="0" w:line="240" w:lineRule="auto"/>
        <w:rPr>
          <w:rFonts w:cstheme="minorHAnsi"/>
          <w:color w:val="000000" w:themeColor="text1"/>
        </w:rPr>
      </w:pPr>
      <w:r w:rsidRPr="00412D99">
        <w:rPr>
          <w:rFonts w:cstheme="minorHAnsi"/>
          <w:color w:val="000000" w:themeColor="text1"/>
        </w:rPr>
        <w:t>0611</w:t>
      </w:r>
      <w:r w:rsidR="00002D18" w:rsidRPr="00412D99">
        <w:rPr>
          <w:rFonts w:cstheme="minorHAnsi"/>
          <w:color w:val="000000" w:themeColor="text1"/>
        </w:rPr>
        <w:t xml:space="preserve"> –</w:t>
      </w:r>
      <w:r w:rsidRPr="00412D99">
        <w:rPr>
          <w:rFonts w:cstheme="minorHAnsi"/>
          <w:color w:val="000000" w:themeColor="text1"/>
        </w:rPr>
        <w:t xml:space="preserve"> 44</w:t>
      </w:r>
      <w:r w:rsidR="00002D18" w:rsidRPr="00412D99">
        <w:rPr>
          <w:rFonts w:cstheme="minorHAnsi"/>
          <w:color w:val="000000" w:themeColor="text1"/>
        </w:rPr>
        <w:t xml:space="preserve"> </w:t>
      </w:r>
      <w:r w:rsidRPr="00412D99">
        <w:rPr>
          <w:rFonts w:cstheme="minorHAnsi"/>
          <w:color w:val="000000" w:themeColor="text1"/>
        </w:rPr>
        <w:t>75</w:t>
      </w:r>
      <w:r w:rsidR="00002D18" w:rsidRPr="00412D99">
        <w:rPr>
          <w:rFonts w:cstheme="minorHAnsi"/>
          <w:color w:val="000000" w:themeColor="text1"/>
        </w:rPr>
        <w:t xml:space="preserve"> </w:t>
      </w:r>
      <w:r w:rsidRPr="00412D99">
        <w:rPr>
          <w:rFonts w:cstheme="minorHAnsi"/>
          <w:color w:val="000000" w:themeColor="text1"/>
        </w:rPr>
        <w:t>00</w:t>
      </w:r>
      <w:r w:rsidR="00002D18" w:rsidRPr="00412D99">
        <w:rPr>
          <w:rFonts w:cstheme="minorHAnsi"/>
          <w:color w:val="000000" w:themeColor="text1"/>
        </w:rPr>
        <w:t xml:space="preserve"> </w:t>
      </w:r>
      <w:r w:rsidRPr="00412D99">
        <w:rPr>
          <w:rFonts w:cstheme="minorHAnsi"/>
          <w:color w:val="000000" w:themeColor="text1"/>
        </w:rPr>
        <w:t>60</w:t>
      </w:r>
    </w:p>
    <w:p w14:paraId="38C38FBC" w14:textId="77777777" w:rsidR="006F69D2" w:rsidRPr="00412D99" w:rsidRDefault="00D86F8F" w:rsidP="006F69D2">
      <w:pPr>
        <w:rPr>
          <w:rFonts w:cstheme="minorHAnsi"/>
          <w:color w:val="000000" w:themeColor="text1"/>
        </w:rPr>
      </w:pPr>
      <w:hyperlink r:id="rId7" w:history="1">
        <w:r w:rsidR="006F69D2" w:rsidRPr="00412D99">
          <w:rPr>
            <w:rStyle w:val="Hyperlink"/>
            <w:rFonts w:cstheme="minorHAnsi"/>
          </w:rPr>
          <w:t>info@stadtmuseum-wiesbaden.de</w:t>
        </w:r>
      </w:hyperlink>
    </w:p>
    <w:p w14:paraId="416E01C1" w14:textId="77777777" w:rsidR="006F69D2" w:rsidRPr="00412D99" w:rsidRDefault="006F69D2" w:rsidP="006F69D2">
      <w:pPr>
        <w:rPr>
          <w:rFonts w:cstheme="minorHAnsi"/>
          <w:color w:val="000000" w:themeColor="text1"/>
        </w:rPr>
      </w:pPr>
      <w:r w:rsidRPr="00412D99">
        <w:rPr>
          <w:rFonts w:cstheme="minorHAnsi"/>
          <w:b/>
          <w:bCs/>
          <w:color w:val="000000" w:themeColor="text1"/>
        </w:rPr>
        <w:lastRenderedPageBreak/>
        <w:t>Öffnungszeiten</w:t>
      </w:r>
      <w:r w:rsidRPr="00412D99">
        <w:rPr>
          <w:rFonts w:cstheme="minorHAnsi"/>
          <w:color w:val="000000" w:themeColor="text1"/>
        </w:rPr>
        <w:br/>
        <w:t>Di–So 11 bis 17 Uhr, Do 11 bis 20 Uhr</w:t>
      </w:r>
    </w:p>
    <w:p w14:paraId="34461684" w14:textId="77777777" w:rsidR="006F69D2" w:rsidRPr="00412D99" w:rsidRDefault="006F69D2" w:rsidP="006F69D2">
      <w:pPr>
        <w:spacing w:after="0" w:line="240" w:lineRule="auto"/>
        <w:rPr>
          <w:rFonts w:cstheme="minorHAnsi"/>
          <w:color w:val="000000" w:themeColor="text1"/>
        </w:rPr>
      </w:pPr>
      <w:r w:rsidRPr="00412D99">
        <w:rPr>
          <w:rFonts w:cstheme="minorHAnsi"/>
          <w:b/>
          <w:bCs/>
          <w:color w:val="000000" w:themeColor="text1"/>
        </w:rPr>
        <w:t>Eintritt</w:t>
      </w:r>
      <w:r w:rsidRPr="00412D99">
        <w:rPr>
          <w:rFonts w:cstheme="minorHAnsi"/>
          <w:color w:val="000000" w:themeColor="text1"/>
        </w:rPr>
        <w:t xml:space="preserve"> </w:t>
      </w:r>
      <w:r w:rsidR="00D858B3" w:rsidRPr="00412D99">
        <w:rPr>
          <w:rFonts w:cstheme="minorHAnsi"/>
          <w:color w:val="000000" w:themeColor="text1"/>
        </w:rPr>
        <w:br/>
      </w:r>
      <w:r w:rsidRPr="00412D99">
        <w:rPr>
          <w:rFonts w:cstheme="minorHAnsi"/>
          <w:color w:val="000000" w:themeColor="text1"/>
        </w:rPr>
        <w:t>6 € | 4 €*</w:t>
      </w:r>
      <w:r w:rsidR="00FC161D" w:rsidRPr="00412D99">
        <w:rPr>
          <w:rFonts w:cstheme="minorHAnsi"/>
          <w:color w:val="000000" w:themeColor="text1"/>
        </w:rPr>
        <w:t xml:space="preserve">, </w:t>
      </w:r>
      <w:r w:rsidRPr="00412D99">
        <w:rPr>
          <w:rFonts w:cstheme="minorHAnsi"/>
          <w:color w:val="000000" w:themeColor="text1"/>
        </w:rPr>
        <w:t>Freier Eintritt für alle unter 18 Jahren.</w:t>
      </w:r>
    </w:p>
    <w:p w14:paraId="7FDA91C7" w14:textId="302E3E72" w:rsidR="006F69D2" w:rsidRPr="00412D99" w:rsidRDefault="006F69D2" w:rsidP="006F69D2">
      <w:pPr>
        <w:rPr>
          <w:rFonts w:cstheme="minorHAnsi"/>
          <w:color w:val="000000" w:themeColor="text1"/>
        </w:rPr>
      </w:pPr>
      <w:r w:rsidRPr="00412D99">
        <w:rPr>
          <w:rFonts w:cstheme="minorHAnsi"/>
          <w:color w:val="000000" w:themeColor="text1"/>
        </w:rPr>
        <w:t>*</w:t>
      </w:r>
      <w:bookmarkStart w:id="2" w:name="_Hlk111729344"/>
      <w:r w:rsidRPr="00412D99">
        <w:rPr>
          <w:rFonts w:cstheme="minorHAnsi"/>
          <w:color w:val="000000" w:themeColor="text1"/>
        </w:rPr>
        <w:t xml:space="preserve">Ermäßigung für Studierende, Auszubildende, Freiwilligendienstleistende, Schwerbehinderte, Arbeitslose, Besitzende der Wiesbaden TouristCard, der Ehrenamtscard oder der Kurkarte </w:t>
      </w:r>
      <w:bookmarkEnd w:id="2"/>
      <w:r w:rsidRPr="00412D99">
        <w:rPr>
          <w:rFonts w:cstheme="minorHAnsi"/>
          <w:color w:val="000000" w:themeColor="text1"/>
        </w:rPr>
        <w:t>sowie</w:t>
      </w:r>
      <w:r w:rsidR="00B817CB" w:rsidRPr="00412D99">
        <w:rPr>
          <w:rFonts w:cstheme="minorHAnsi"/>
          <w:color w:val="000000" w:themeColor="text1"/>
        </w:rPr>
        <w:t xml:space="preserve"> </w:t>
      </w:r>
      <w:r w:rsidRPr="00412D99">
        <w:rPr>
          <w:rFonts w:cstheme="minorHAnsi"/>
          <w:color w:val="000000" w:themeColor="text1"/>
        </w:rPr>
        <w:t xml:space="preserve">Fahrkarten der </w:t>
      </w:r>
      <w:proofErr w:type="spellStart"/>
      <w:r w:rsidRPr="00412D99">
        <w:rPr>
          <w:rFonts w:cstheme="minorHAnsi"/>
          <w:color w:val="000000" w:themeColor="text1"/>
        </w:rPr>
        <w:t>T</w:t>
      </w:r>
      <w:r w:rsidR="00187ADD" w:rsidRPr="00412D99">
        <w:rPr>
          <w:rFonts w:cstheme="minorHAnsi"/>
          <w:color w:val="000000" w:themeColor="text1"/>
        </w:rPr>
        <w:t>H</w:t>
      </w:r>
      <w:r w:rsidRPr="00412D99">
        <w:rPr>
          <w:rFonts w:cstheme="minorHAnsi"/>
          <w:color w:val="000000" w:themeColor="text1"/>
        </w:rPr>
        <w:t>ermine</w:t>
      </w:r>
      <w:proofErr w:type="spellEnd"/>
    </w:p>
    <w:p w14:paraId="7F177899" w14:textId="791E5614" w:rsidR="006F69D2" w:rsidRPr="00412D99" w:rsidRDefault="006F69D2" w:rsidP="006F69D2">
      <w:pPr>
        <w:rPr>
          <w:rFonts w:cstheme="minorHAnsi"/>
          <w:color w:val="000000" w:themeColor="text1"/>
        </w:rPr>
      </w:pPr>
      <w:r w:rsidRPr="00412D99">
        <w:rPr>
          <w:rFonts w:cstheme="minorHAnsi"/>
          <w:color w:val="000000" w:themeColor="text1"/>
        </w:rPr>
        <w:t>Weiter</w:t>
      </w:r>
      <w:r w:rsidR="00187ADD" w:rsidRPr="00412D99">
        <w:rPr>
          <w:rFonts w:cstheme="minorHAnsi"/>
          <w:color w:val="000000" w:themeColor="text1"/>
        </w:rPr>
        <w:t>e</w:t>
      </w:r>
      <w:r w:rsidRPr="00412D99">
        <w:rPr>
          <w:rFonts w:cstheme="minorHAnsi"/>
          <w:color w:val="000000" w:themeColor="text1"/>
        </w:rPr>
        <w:t xml:space="preserve"> Infos auch zum Begleitprogramm unter: </w:t>
      </w:r>
      <w:hyperlink r:id="rId8" w:history="1">
        <w:r w:rsidRPr="00412D99">
          <w:rPr>
            <w:rStyle w:val="Hyperlink"/>
            <w:rFonts w:cstheme="minorHAnsi"/>
          </w:rPr>
          <w:t>www.stadtmuseum-wiesbaden.de</w:t>
        </w:r>
      </w:hyperlink>
    </w:p>
    <w:p w14:paraId="4AEF2FCB" w14:textId="105F8CB5" w:rsidR="00412D99" w:rsidRPr="00412D99" w:rsidRDefault="00412D99" w:rsidP="00002D18">
      <w:pPr>
        <w:spacing w:after="0" w:line="240" w:lineRule="auto"/>
        <w:rPr>
          <w:rFonts w:cstheme="minorHAnsi"/>
          <w:b/>
          <w:bCs/>
          <w:color w:val="000000" w:themeColor="text1"/>
        </w:rPr>
      </w:pPr>
      <w:r w:rsidRPr="00412D99">
        <w:rPr>
          <w:rFonts w:cstheme="minorHAnsi"/>
          <w:b/>
          <w:bCs/>
          <w:color w:val="000000" w:themeColor="text1"/>
        </w:rPr>
        <w:t>Presseführung</w:t>
      </w:r>
      <w:r w:rsidRPr="00412D99">
        <w:rPr>
          <w:rFonts w:cstheme="minorHAnsi"/>
          <w:color w:val="000000" w:themeColor="text1"/>
        </w:rPr>
        <w:tab/>
      </w:r>
      <w:r w:rsidR="00D86F8F">
        <w:rPr>
          <w:rFonts w:cstheme="minorHAnsi"/>
          <w:color w:val="000000" w:themeColor="text1"/>
        </w:rPr>
        <w:tab/>
      </w:r>
      <w:r w:rsidRPr="00412D99">
        <w:rPr>
          <w:rFonts w:cstheme="minorHAnsi"/>
          <w:color w:val="000000" w:themeColor="text1"/>
        </w:rPr>
        <w:t>Di 14.11.2023, 17 Uhr</w:t>
      </w:r>
      <w:r w:rsidRPr="00412D99">
        <w:rPr>
          <w:rFonts w:cstheme="minorHAnsi"/>
          <w:color w:val="000000" w:themeColor="text1"/>
        </w:rPr>
        <w:br/>
      </w:r>
      <w:r w:rsidRPr="00412D99">
        <w:rPr>
          <w:rFonts w:cstheme="minorHAnsi"/>
          <w:b/>
          <w:bCs/>
          <w:color w:val="000000" w:themeColor="text1"/>
        </w:rPr>
        <w:t>Eröffnung</w:t>
      </w:r>
      <w:r w:rsidRPr="00412D99">
        <w:rPr>
          <w:rFonts w:cstheme="minorHAnsi"/>
          <w:b/>
          <w:bCs/>
          <w:color w:val="000000" w:themeColor="text1"/>
        </w:rPr>
        <w:tab/>
      </w:r>
      <w:r w:rsidRPr="00412D99">
        <w:rPr>
          <w:rFonts w:cstheme="minorHAnsi"/>
          <w:b/>
          <w:bCs/>
          <w:color w:val="000000" w:themeColor="text1"/>
        </w:rPr>
        <w:tab/>
      </w:r>
      <w:r w:rsidRPr="00412D99">
        <w:rPr>
          <w:rFonts w:cstheme="minorHAnsi"/>
          <w:color w:val="000000" w:themeColor="text1"/>
        </w:rPr>
        <w:t>Di 14.11.2023, 19 Uhr</w:t>
      </w:r>
      <w:r w:rsidRPr="00412D99">
        <w:rPr>
          <w:rFonts w:cstheme="minorHAnsi"/>
          <w:b/>
          <w:bCs/>
          <w:color w:val="000000" w:themeColor="text1"/>
        </w:rPr>
        <w:t xml:space="preserve"> </w:t>
      </w:r>
    </w:p>
    <w:p w14:paraId="60539E49" w14:textId="77777777" w:rsidR="00412D99" w:rsidRPr="00412D99" w:rsidRDefault="00412D99" w:rsidP="00002D18">
      <w:pPr>
        <w:spacing w:after="0" w:line="240" w:lineRule="auto"/>
        <w:rPr>
          <w:rFonts w:cstheme="minorHAnsi"/>
          <w:b/>
          <w:bCs/>
          <w:color w:val="000000" w:themeColor="text1"/>
        </w:rPr>
      </w:pPr>
    </w:p>
    <w:p w14:paraId="427A88C8" w14:textId="55094973" w:rsidR="00002D18" w:rsidRPr="00412D99" w:rsidRDefault="006F69D2" w:rsidP="00002D18">
      <w:pPr>
        <w:spacing w:after="0" w:line="240" w:lineRule="auto"/>
        <w:rPr>
          <w:rFonts w:cstheme="minorHAnsi"/>
          <w:color w:val="000000" w:themeColor="text1"/>
          <w:u w:val="single"/>
        </w:rPr>
      </w:pPr>
      <w:r w:rsidRPr="00412D99">
        <w:rPr>
          <w:rFonts w:cstheme="minorHAnsi"/>
          <w:b/>
          <w:bCs/>
          <w:color w:val="000000" w:themeColor="text1"/>
        </w:rPr>
        <w:t>Pressekontakt</w:t>
      </w:r>
      <w:r w:rsidRPr="00412D99">
        <w:rPr>
          <w:rFonts w:cstheme="minorHAnsi"/>
          <w:b/>
          <w:bCs/>
          <w:color w:val="000000" w:themeColor="text1"/>
        </w:rPr>
        <w:br/>
      </w:r>
      <w:r w:rsidRPr="00412D99">
        <w:rPr>
          <w:rFonts w:cstheme="minorHAnsi"/>
          <w:color w:val="000000" w:themeColor="text1"/>
        </w:rPr>
        <w:t xml:space="preserve">Eva Köhler </w:t>
      </w:r>
      <w:r w:rsidRPr="00412D99">
        <w:rPr>
          <w:rFonts w:cstheme="minorHAnsi"/>
          <w:color w:val="000000" w:themeColor="text1"/>
        </w:rPr>
        <w:tab/>
      </w:r>
      <w:hyperlink r:id="rId9" w:history="1">
        <w:r w:rsidRPr="00412D99">
          <w:rPr>
            <w:rStyle w:val="Hyperlink"/>
            <w:rFonts w:cstheme="minorHAnsi"/>
          </w:rPr>
          <w:t>e.koehler@stadtmuseum-wiesbaden.de</w:t>
        </w:r>
      </w:hyperlink>
    </w:p>
    <w:p w14:paraId="71DE3C97" w14:textId="2B2D3132" w:rsidR="001200E0" w:rsidRPr="00412D99" w:rsidRDefault="006F69D2">
      <w:pPr>
        <w:rPr>
          <w:rFonts w:cstheme="minorHAnsi"/>
          <w:lang w:val="en-US"/>
        </w:rPr>
      </w:pPr>
      <w:r w:rsidRPr="00412D99">
        <w:rPr>
          <w:rFonts w:cstheme="minorHAnsi"/>
          <w:color w:val="000000" w:themeColor="text1"/>
          <w:lang w:val="en-US"/>
        </w:rPr>
        <w:t xml:space="preserve">Carolin Falk </w:t>
      </w:r>
      <w:r w:rsidRPr="00412D99">
        <w:rPr>
          <w:rFonts w:cstheme="minorHAnsi"/>
          <w:color w:val="000000" w:themeColor="text1"/>
          <w:lang w:val="en-US"/>
        </w:rPr>
        <w:tab/>
      </w:r>
      <w:hyperlink r:id="rId10" w:history="1">
        <w:r w:rsidRPr="00412D99">
          <w:rPr>
            <w:rStyle w:val="Hyperlink"/>
            <w:rFonts w:cstheme="minorHAnsi"/>
            <w:lang w:val="en-US"/>
          </w:rPr>
          <w:t>c.falk@stadtmuseum-wiesbaden.de</w:t>
        </w:r>
      </w:hyperlink>
    </w:p>
    <w:p w14:paraId="75C7682F" w14:textId="77777777" w:rsidR="00384180" w:rsidRPr="00412D99" w:rsidRDefault="00384180" w:rsidP="00FC161D">
      <w:pPr>
        <w:spacing w:after="0" w:line="240" w:lineRule="auto"/>
        <w:rPr>
          <w:rFonts w:cstheme="minorHAnsi"/>
          <w:i/>
          <w:iCs/>
          <w:color w:val="000000" w:themeColor="text1"/>
          <w:lang w:val="en-US"/>
        </w:rPr>
      </w:pPr>
    </w:p>
    <w:p w14:paraId="7DF4D2AC" w14:textId="090851F0" w:rsidR="00FC161D" w:rsidRPr="00412D99" w:rsidRDefault="00384180" w:rsidP="00FC161D">
      <w:pPr>
        <w:spacing w:after="0" w:line="240" w:lineRule="auto"/>
        <w:rPr>
          <w:rFonts w:cstheme="minorHAnsi"/>
          <w:color w:val="000000" w:themeColor="text1"/>
        </w:rPr>
      </w:pPr>
      <w:r w:rsidRPr="00412D99">
        <w:rPr>
          <w:rFonts w:cstheme="minorHAnsi"/>
          <w:i/>
          <w:iCs/>
          <w:color w:val="000000" w:themeColor="text1"/>
        </w:rPr>
        <w:t>Mit freundlicher Unterstützung von:</w:t>
      </w:r>
      <w:r w:rsidR="008A7792" w:rsidRPr="00412D99">
        <w:rPr>
          <w:rFonts w:cstheme="minorHAnsi"/>
          <w:i/>
          <w:iCs/>
          <w:color w:val="000000" w:themeColor="text1"/>
        </w:rPr>
        <w:br/>
      </w:r>
    </w:p>
    <w:p w14:paraId="3981D707" w14:textId="6F7B1BDD" w:rsidR="008A7792" w:rsidRPr="00412D99" w:rsidRDefault="008A7792" w:rsidP="00FC161D">
      <w:pPr>
        <w:spacing w:after="0" w:line="240" w:lineRule="auto"/>
      </w:pPr>
      <w:r w:rsidRPr="00412D99">
        <w:t>Kulturamt der Landeshauptstadt Wiesbaden</w:t>
      </w:r>
      <w:r w:rsidRPr="00412D99">
        <w:br/>
        <w:t>Förderverein Stadtmuseum e.V.</w:t>
      </w:r>
      <w:r w:rsidRPr="00412D99">
        <w:br/>
        <w:t>Casino Gesellschaft Wiesbaden</w:t>
      </w:r>
    </w:p>
    <w:p w14:paraId="3A4383A8" w14:textId="6E5FE257" w:rsidR="00187ADD" w:rsidRDefault="00187ADD" w:rsidP="00FC161D">
      <w:pPr>
        <w:spacing w:after="0" w:line="240" w:lineRule="auto"/>
      </w:pPr>
      <w:r w:rsidRPr="00412D99">
        <w:t>Hessisches Ministerium für Wissenschaft und Kunst</w:t>
      </w:r>
    </w:p>
    <w:p w14:paraId="354AFD31" w14:textId="77777777" w:rsidR="00412D99" w:rsidRPr="00412D99" w:rsidRDefault="00412D99" w:rsidP="00FC161D">
      <w:pPr>
        <w:spacing w:after="0" w:line="240" w:lineRule="auto"/>
      </w:pPr>
    </w:p>
    <w:p w14:paraId="3C497C44" w14:textId="77777777" w:rsidR="00187ADD" w:rsidRPr="00412D99" w:rsidRDefault="00187ADD" w:rsidP="00FC161D">
      <w:pPr>
        <w:spacing w:after="0" w:line="240" w:lineRule="auto"/>
      </w:pPr>
      <w:r w:rsidRPr="00412D99">
        <w:t>Friedrich-Wilhelm-Murnau-Stiftung</w:t>
      </w:r>
    </w:p>
    <w:p w14:paraId="5EE0565C" w14:textId="4C6E3DE6" w:rsidR="00187ADD" w:rsidRPr="00412D99" w:rsidRDefault="00187ADD" w:rsidP="00FC161D">
      <w:pPr>
        <w:spacing w:after="0" w:line="240" w:lineRule="auto"/>
      </w:pPr>
      <w:r w:rsidRPr="00412D99">
        <w:t>Filmbühne Caligari</w:t>
      </w:r>
    </w:p>
    <w:p w14:paraId="52EEB43B" w14:textId="77777777" w:rsidR="00076AD2" w:rsidRPr="00412D99" w:rsidRDefault="00076AD2" w:rsidP="00FC161D">
      <w:pPr>
        <w:spacing w:after="0" w:line="240" w:lineRule="auto"/>
        <w:rPr>
          <w:rFonts w:cstheme="minorHAnsi"/>
          <w:color w:val="FF0000"/>
        </w:rPr>
      </w:pPr>
    </w:p>
    <w:sectPr w:rsidR="00076AD2" w:rsidRPr="00412D9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0422F" w14:textId="77777777" w:rsidR="0060517B" w:rsidRDefault="0060517B" w:rsidP="0060517B">
      <w:pPr>
        <w:spacing w:after="0" w:line="240" w:lineRule="auto"/>
      </w:pPr>
      <w:r>
        <w:separator/>
      </w:r>
    </w:p>
  </w:endnote>
  <w:endnote w:type="continuationSeparator" w:id="0">
    <w:p w14:paraId="1CCF485E" w14:textId="77777777" w:rsidR="0060517B" w:rsidRDefault="0060517B" w:rsidP="00605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3">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97338" w14:textId="77777777" w:rsidR="0060517B" w:rsidRDefault="0060517B" w:rsidP="0060517B">
      <w:pPr>
        <w:spacing w:after="0" w:line="240" w:lineRule="auto"/>
      </w:pPr>
      <w:r>
        <w:separator/>
      </w:r>
    </w:p>
  </w:footnote>
  <w:footnote w:type="continuationSeparator" w:id="0">
    <w:p w14:paraId="4733CAC5" w14:textId="77777777" w:rsidR="0060517B" w:rsidRDefault="0060517B" w:rsidP="006051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9D2"/>
    <w:rsid w:val="00002D18"/>
    <w:rsid w:val="00076AD2"/>
    <w:rsid w:val="000B0109"/>
    <w:rsid w:val="001200E0"/>
    <w:rsid w:val="00187ADD"/>
    <w:rsid w:val="001D1341"/>
    <w:rsid w:val="001E3C0D"/>
    <w:rsid w:val="00214D18"/>
    <w:rsid w:val="002677D8"/>
    <w:rsid w:val="002D7049"/>
    <w:rsid w:val="0038134E"/>
    <w:rsid w:val="00384180"/>
    <w:rsid w:val="003B61F6"/>
    <w:rsid w:val="00412D99"/>
    <w:rsid w:val="004430B9"/>
    <w:rsid w:val="004F533F"/>
    <w:rsid w:val="0060517B"/>
    <w:rsid w:val="006A21EF"/>
    <w:rsid w:val="006F69D2"/>
    <w:rsid w:val="006F7C06"/>
    <w:rsid w:val="008056B4"/>
    <w:rsid w:val="008A7792"/>
    <w:rsid w:val="00B32DDD"/>
    <w:rsid w:val="00B817CB"/>
    <w:rsid w:val="00BA175C"/>
    <w:rsid w:val="00C539E6"/>
    <w:rsid w:val="00C971AC"/>
    <w:rsid w:val="00CB6B91"/>
    <w:rsid w:val="00D858B3"/>
    <w:rsid w:val="00D86F8F"/>
    <w:rsid w:val="00E05399"/>
    <w:rsid w:val="00F21EFC"/>
    <w:rsid w:val="00FC16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B17238F"/>
  <w15:chartTrackingRefBased/>
  <w15:docId w15:val="{8802ADA4-76D3-4568-A16C-BF4FB0219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F69D2"/>
    <w:rPr>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F69D2"/>
    <w:rPr>
      <w:color w:val="0563C1" w:themeColor="hyperlink"/>
      <w:u w:val="single"/>
    </w:rPr>
  </w:style>
  <w:style w:type="paragraph" w:styleId="Kopfzeile">
    <w:name w:val="header"/>
    <w:basedOn w:val="Standard"/>
    <w:link w:val="KopfzeileZchn"/>
    <w:uiPriority w:val="99"/>
    <w:unhideWhenUsed/>
    <w:rsid w:val="0060517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0517B"/>
    <w:rPr>
      <w:kern w:val="0"/>
      <w14:ligatures w14:val="none"/>
    </w:rPr>
  </w:style>
  <w:style w:type="paragraph" w:styleId="Fuzeile">
    <w:name w:val="footer"/>
    <w:basedOn w:val="Standard"/>
    <w:link w:val="FuzeileZchn"/>
    <w:uiPriority w:val="99"/>
    <w:unhideWhenUsed/>
    <w:rsid w:val="0060517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517B"/>
    <w:rPr>
      <w:kern w:val="0"/>
      <w14:ligatures w14:val="none"/>
    </w:rPr>
  </w:style>
  <w:style w:type="paragraph" w:customStyle="1" w:styleId="Anleser2">
    <w:name w:val="Anleser 2"/>
    <w:basedOn w:val="Standard"/>
    <w:qFormat/>
    <w:rsid w:val="00C971AC"/>
    <w:pPr>
      <w:spacing w:after="0" w:line="240" w:lineRule="auto"/>
    </w:pPr>
    <w:rPr>
      <w:rFonts w:ascii="Garamond 3" w:eastAsiaTheme="minorEastAsia" w:hAnsi="Garamond 3"/>
      <w:i/>
      <w:sz w:val="26"/>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84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dtmuseum-wiesbaden.de" TargetMode="External"/><Relationship Id="rId3" Type="http://schemas.openxmlformats.org/officeDocument/2006/relationships/webSettings" Target="webSettings.xml"/><Relationship Id="rId7" Type="http://schemas.openxmlformats.org/officeDocument/2006/relationships/hyperlink" Target="mailto:info@stadtmuseum-wiesbaden.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mailto:c.falk@stadtmuseum-wiesbaden.de" TargetMode="External"/><Relationship Id="rId4" Type="http://schemas.openxmlformats.org/officeDocument/2006/relationships/footnotes" Target="footnotes.xml"/><Relationship Id="rId9" Type="http://schemas.openxmlformats.org/officeDocument/2006/relationships/hyperlink" Target="mailto:e.koehler@stadtmuseum-wiesbaden.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510</Words>
  <Characters>3219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Vera Klewitz</dc:creator>
  <cp:keywords/>
  <dc:description/>
  <cp:lastModifiedBy>Köhler</cp:lastModifiedBy>
  <cp:revision>14</cp:revision>
  <dcterms:created xsi:type="dcterms:W3CDTF">2023-05-02T12:46:00Z</dcterms:created>
  <dcterms:modified xsi:type="dcterms:W3CDTF">2023-10-25T08:50:00Z</dcterms:modified>
</cp:coreProperties>
</file>